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B01" w14:textId="77777777" w:rsidR="00D465D8" w:rsidRDefault="00D465D8">
      <w:pPr>
        <w:pStyle w:val="Sommaire"/>
        <w:spacing w:line="360" w:lineRule="auto"/>
        <w:jc w:val="center"/>
        <w:rPr>
          <w:color w:val="005C89"/>
        </w:rPr>
      </w:pPr>
    </w:p>
    <w:p w14:paraId="61C26DED" w14:textId="77777777" w:rsidR="00D465D8" w:rsidRDefault="00D465D8">
      <w:pPr>
        <w:pStyle w:val="Sommaire"/>
        <w:spacing w:line="360" w:lineRule="auto"/>
        <w:jc w:val="center"/>
        <w:rPr>
          <w:color w:val="005C89"/>
        </w:rPr>
      </w:pPr>
    </w:p>
    <w:p w14:paraId="7B0011C2" w14:textId="77777777" w:rsidR="00D465D8" w:rsidRPr="00443BE7" w:rsidRDefault="00D465D8" w:rsidP="00443BE7">
      <w:pPr>
        <w:pStyle w:val="Titre1"/>
        <w:pBdr>
          <w:top w:val="single" w:sz="4" w:space="8" w:color="003366"/>
          <w:bottom w:val="single" w:sz="4" w:space="3" w:color="003366"/>
        </w:pBdr>
        <w:tabs>
          <w:tab w:val="left" w:pos="7200"/>
        </w:tabs>
        <w:spacing w:before="0" w:line="800" w:lineRule="exact"/>
        <w:jc w:val="center"/>
        <w:rPr>
          <w:color w:val="9CA400"/>
          <w:sz w:val="72"/>
        </w:rPr>
      </w:pPr>
      <w:r w:rsidRPr="00443BE7">
        <w:rPr>
          <w:color w:val="9CA400"/>
          <w:sz w:val="72"/>
        </w:rPr>
        <w:t xml:space="preserve">INAUGURATION </w:t>
      </w:r>
    </w:p>
    <w:p w14:paraId="4CB6388F" w14:textId="77777777" w:rsidR="00443BE7" w:rsidRDefault="00443BE7">
      <w:pPr>
        <w:spacing w:after="120"/>
        <w:jc w:val="center"/>
        <w:rPr>
          <w:b/>
          <w:bCs/>
          <w:color w:val="005C89"/>
          <w:sz w:val="40"/>
        </w:rPr>
      </w:pPr>
    </w:p>
    <w:p w14:paraId="05A4B42C" w14:textId="77777777" w:rsidR="00D465D8" w:rsidRPr="000F44C7" w:rsidRDefault="00607B1E">
      <w:pPr>
        <w:spacing w:after="120"/>
        <w:jc w:val="center"/>
        <w:rPr>
          <w:b/>
          <w:bCs/>
          <w:color w:val="005C89"/>
          <w:sz w:val="40"/>
        </w:rPr>
      </w:pPr>
      <w:r>
        <w:rPr>
          <w:b/>
          <w:bCs/>
          <w:color w:val="005C89"/>
          <w:sz w:val="40"/>
        </w:rPr>
        <w:t>De la s</w:t>
      </w:r>
      <w:r w:rsidR="00D465D8" w:rsidRPr="000F44C7">
        <w:rPr>
          <w:b/>
          <w:bCs/>
          <w:color w:val="005C89"/>
          <w:sz w:val="40"/>
        </w:rPr>
        <w:t>tation d’épuration</w:t>
      </w:r>
      <w:r w:rsidR="000F44C7" w:rsidRPr="000F44C7">
        <w:rPr>
          <w:b/>
          <w:bCs/>
          <w:color w:val="005C89"/>
          <w:sz w:val="40"/>
        </w:rPr>
        <w:t xml:space="preserve"> </w:t>
      </w:r>
      <w:r w:rsidR="00F17D45">
        <w:rPr>
          <w:b/>
          <w:bCs/>
          <w:color w:val="005C89"/>
          <w:sz w:val="40"/>
        </w:rPr>
        <w:t>trans</w:t>
      </w:r>
      <w:r w:rsidR="001566CE">
        <w:rPr>
          <w:b/>
          <w:bCs/>
          <w:color w:val="005C89"/>
          <w:sz w:val="40"/>
        </w:rPr>
        <w:t>frontalière</w:t>
      </w:r>
    </w:p>
    <w:p w14:paraId="1AA0B6E1" w14:textId="77777777" w:rsidR="00D465D8" w:rsidRPr="00F879A7" w:rsidRDefault="00D465D8">
      <w:pPr>
        <w:spacing w:after="120"/>
        <w:jc w:val="center"/>
        <w:rPr>
          <w:b/>
          <w:bCs/>
          <w:color w:val="005C89"/>
          <w:sz w:val="40"/>
        </w:rPr>
      </w:pPr>
      <w:r w:rsidRPr="000F44C7">
        <w:rPr>
          <w:b/>
          <w:bCs/>
          <w:color w:val="005C89"/>
          <w:sz w:val="40"/>
        </w:rPr>
        <w:t xml:space="preserve">de </w:t>
      </w:r>
      <w:r w:rsidR="005F5AF7">
        <w:rPr>
          <w:b/>
          <w:bCs/>
          <w:color w:val="005C89"/>
          <w:sz w:val="40"/>
        </w:rPr>
        <w:t>GOGNIES-CHAUSSEE</w:t>
      </w:r>
      <w:r w:rsidR="00607B1E">
        <w:rPr>
          <w:b/>
          <w:bCs/>
          <w:color w:val="005C89"/>
          <w:sz w:val="40"/>
        </w:rPr>
        <w:t xml:space="preserve"> </w:t>
      </w:r>
    </w:p>
    <w:p w14:paraId="2294A6BD" w14:textId="77777777" w:rsidR="00895F88" w:rsidRDefault="00607B1E" w:rsidP="00895F88">
      <w:pPr>
        <w:spacing w:after="120" w:line="276" w:lineRule="auto"/>
        <w:jc w:val="center"/>
        <w:rPr>
          <w:b/>
          <w:color w:val="005C89"/>
          <w:sz w:val="28"/>
          <w:szCs w:val="28"/>
        </w:rPr>
      </w:pPr>
      <w:r w:rsidRPr="00521B98">
        <w:rPr>
          <w:bCs/>
          <w:color w:val="005C89"/>
          <w:sz w:val="28"/>
          <w:szCs w:val="28"/>
        </w:rPr>
        <w:t xml:space="preserve">dimensionnée à </w:t>
      </w:r>
      <w:r w:rsidR="005F5AF7">
        <w:rPr>
          <w:b/>
          <w:color w:val="005C89"/>
          <w:sz w:val="28"/>
          <w:szCs w:val="28"/>
        </w:rPr>
        <w:t>108</w:t>
      </w:r>
      <w:r w:rsidRPr="00521B98">
        <w:rPr>
          <w:b/>
          <w:color w:val="005C89"/>
          <w:sz w:val="28"/>
          <w:szCs w:val="28"/>
        </w:rPr>
        <w:t>0 Equivalent-habitants</w:t>
      </w:r>
    </w:p>
    <w:p w14:paraId="3BCD61B3" w14:textId="77777777" w:rsidR="00895F88" w:rsidRPr="00607B1E" w:rsidRDefault="00607B1E" w:rsidP="00895F88">
      <w:pPr>
        <w:spacing w:after="120" w:line="276" w:lineRule="auto"/>
        <w:jc w:val="center"/>
        <w:rPr>
          <w:b/>
          <w:color w:val="005C89"/>
          <w:sz w:val="32"/>
        </w:rPr>
      </w:pPr>
      <w:r w:rsidRPr="00521B98">
        <w:rPr>
          <w:bCs/>
          <w:color w:val="005C89"/>
          <w:sz w:val="28"/>
          <w:szCs w:val="28"/>
        </w:rPr>
        <w:t xml:space="preserve"> pour le </w:t>
      </w:r>
      <w:r w:rsidR="007861EF" w:rsidRPr="00521B98">
        <w:rPr>
          <w:bCs/>
          <w:color w:val="005C89"/>
          <w:sz w:val="28"/>
          <w:szCs w:val="28"/>
        </w:rPr>
        <w:t>trait</w:t>
      </w:r>
      <w:r w:rsidRPr="00521B98">
        <w:rPr>
          <w:bCs/>
          <w:color w:val="005C89"/>
          <w:sz w:val="28"/>
          <w:szCs w:val="28"/>
        </w:rPr>
        <w:t>ement</w:t>
      </w:r>
      <w:r w:rsidR="007861EF" w:rsidRPr="00521B98">
        <w:rPr>
          <w:bCs/>
          <w:color w:val="005C89"/>
          <w:sz w:val="28"/>
          <w:szCs w:val="28"/>
        </w:rPr>
        <w:t xml:space="preserve"> </w:t>
      </w:r>
      <w:r w:rsidRPr="00521B98">
        <w:rPr>
          <w:bCs/>
          <w:color w:val="005C89"/>
          <w:sz w:val="28"/>
          <w:szCs w:val="28"/>
        </w:rPr>
        <w:t>d</w:t>
      </w:r>
      <w:r w:rsidR="00D465D8" w:rsidRPr="00521B98">
        <w:rPr>
          <w:bCs/>
          <w:color w:val="005C89"/>
          <w:sz w:val="28"/>
          <w:szCs w:val="28"/>
        </w:rPr>
        <w:t xml:space="preserve">es eaux usées </w:t>
      </w:r>
    </w:p>
    <w:p w14:paraId="5129DCFA" w14:textId="77777777" w:rsidR="00D465D8" w:rsidRPr="00607B1E" w:rsidRDefault="00D465D8">
      <w:pPr>
        <w:spacing w:after="120" w:line="360" w:lineRule="auto"/>
        <w:jc w:val="center"/>
        <w:rPr>
          <w:b/>
          <w:color w:val="005C89"/>
          <w:sz w:val="32"/>
        </w:rPr>
      </w:pPr>
    </w:p>
    <w:p w14:paraId="4E0F5190" w14:textId="77777777" w:rsidR="00D465D8" w:rsidRDefault="00D465D8">
      <w:pPr>
        <w:jc w:val="center"/>
        <w:rPr>
          <w:b/>
          <w:bCs/>
          <w:color w:val="005C89"/>
          <w:sz w:val="44"/>
        </w:rPr>
      </w:pPr>
    </w:p>
    <w:p w14:paraId="3CB8ECFC" w14:textId="77777777" w:rsidR="000F44C7" w:rsidRDefault="000F44C7">
      <w:pPr>
        <w:jc w:val="center"/>
        <w:rPr>
          <w:b/>
          <w:bCs/>
          <w:color w:val="005C89"/>
          <w:sz w:val="44"/>
        </w:rPr>
      </w:pPr>
    </w:p>
    <w:p w14:paraId="1D685A10" w14:textId="77777777" w:rsidR="00D465D8" w:rsidRDefault="00E86507">
      <w:pPr>
        <w:pStyle w:val="Normalcentr"/>
        <w:jc w:val="center"/>
        <w:rPr>
          <w:rFonts w:ascii="Trebuchet MS" w:hAnsi="Trebuchet MS"/>
          <w:b/>
          <w:bCs/>
          <w:color w:val="A8B000"/>
          <w:spacing w:val="0"/>
          <w:sz w:val="44"/>
        </w:rPr>
      </w:pPr>
      <w:r>
        <w:rPr>
          <w:rFonts w:ascii="Trebuchet MS" w:hAnsi="Trebuchet MS"/>
          <w:b/>
          <w:bCs/>
          <w:color w:val="A8B000"/>
          <w:spacing w:val="0"/>
          <w:sz w:val="44"/>
        </w:rPr>
        <w:t>3</w:t>
      </w:r>
      <w:r w:rsidR="008D0312" w:rsidRPr="00BF3C7E">
        <w:rPr>
          <w:rFonts w:ascii="Trebuchet MS" w:hAnsi="Trebuchet MS"/>
          <w:b/>
          <w:bCs/>
          <w:color w:val="A8B000"/>
          <w:spacing w:val="0"/>
          <w:sz w:val="44"/>
        </w:rPr>
        <w:t xml:space="preserve"> </w:t>
      </w:r>
      <w:r w:rsidR="00BF3C7E">
        <w:rPr>
          <w:rFonts w:ascii="Trebuchet MS" w:hAnsi="Trebuchet MS"/>
          <w:b/>
          <w:bCs/>
          <w:color w:val="A8B000"/>
          <w:spacing w:val="0"/>
          <w:sz w:val="44"/>
        </w:rPr>
        <w:t>octobre</w:t>
      </w:r>
      <w:r w:rsidR="00AA289F" w:rsidRPr="00F879A7">
        <w:rPr>
          <w:rFonts w:ascii="Trebuchet MS" w:hAnsi="Trebuchet MS"/>
          <w:b/>
          <w:bCs/>
          <w:color w:val="A8B000"/>
          <w:spacing w:val="0"/>
          <w:sz w:val="44"/>
        </w:rPr>
        <w:t xml:space="preserve"> 20</w:t>
      </w:r>
      <w:r w:rsidR="00B10162">
        <w:rPr>
          <w:rFonts w:ascii="Trebuchet MS" w:hAnsi="Trebuchet MS"/>
          <w:b/>
          <w:bCs/>
          <w:color w:val="A8B000"/>
          <w:spacing w:val="0"/>
          <w:sz w:val="44"/>
        </w:rPr>
        <w:t>2</w:t>
      </w:r>
      <w:r w:rsidR="005F5AF7">
        <w:rPr>
          <w:rFonts w:ascii="Trebuchet MS" w:hAnsi="Trebuchet MS"/>
          <w:b/>
          <w:bCs/>
          <w:color w:val="A8B000"/>
          <w:spacing w:val="0"/>
          <w:sz w:val="44"/>
        </w:rPr>
        <w:t>3</w:t>
      </w:r>
    </w:p>
    <w:p w14:paraId="4753DB79" w14:textId="77777777" w:rsidR="003B23D8" w:rsidRDefault="003B23D8">
      <w:pPr>
        <w:pStyle w:val="Normalcentr"/>
        <w:jc w:val="center"/>
        <w:rPr>
          <w:rFonts w:ascii="Trebuchet MS" w:hAnsi="Trebuchet MS"/>
          <w:b/>
          <w:bCs/>
          <w:color w:val="A8B000"/>
          <w:spacing w:val="0"/>
          <w:sz w:val="44"/>
        </w:rPr>
      </w:pPr>
    </w:p>
    <w:p w14:paraId="77178B9E" w14:textId="77777777" w:rsidR="003B23D8" w:rsidRDefault="003B23D8">
      <w:pPr>
        <w:pStyle w:val="Normalcentr"/>
        <w:jc w:val="center"/>
        <w:rPr>
          <w:rFonts w:ascii="Trebuchet MS" w:hAnsi="Trebuchet MS"/>
          <w:b/>
          <w:bCs/>
          <w:color w:val="A8B000"/>
          <w:spacing w:val="0"/>
          <w:sz w:val="44"/>
        </w:rPr>
      </w:pPr>
    </w:p>
    <w:p w14:paraId="5D54245B" w14:textId="77777777" w:rsidR="003B23D8" w:rsidRDefault="003B23D8">
      <w:pPr>
        <w:pStyle w:val="Normalcentr"/>
        <w:jc w:val="center"/>
        <w:rPr>
          <w:rFonts w:ascii="Trebuchet MS" w:hAnsi="Trebuchet MS"/>
          <w:b/>
          <w:bCs/>
          <w:color w:val="A8B000"/>
          <w:spacing w:val="0"/>
          <w:sz w:val="44"/>
        </w:rPr>
      </w:pPr>
      <w:r>
        <w:rPr>
          <w:rFonts w:ascii="Trebuchet MS" w:hAnsi="Trebuchet MS"/>
          <w:b/>
          <w:bCs/>
          <w:color w:val="A8B000"/>
          <w:spacing w:val="0"/>
          <w:sz w:val="44"/>
        </w:rPr>
        <w:br w:type="page"/>
      </w:r>
    </w:p>
    <w:p w14:paraId="0003AFEC" w14:textId="77777777" w:rsidR="00783AF1" w:rsidRPr="005E4A6D" w:rsidRDefault="00783AF1" w:rsidP="00B97B26">
      <w:pPr>
        <w:pStyle w:val="Titre6"/>
      </w:pPr>
      <w:r>
        <w:lastRenderedPageBreak/>
        <w:t xml:space="preserve">BILAN DE L’ASSAINISSEMENT COLLECTIF </w:t>
      </w:r>
      <w:r>
        <w:br/>
      </w:r>
      <w:r>
        <w:tab/>
      </w:r>
      <w:r>
        <w:tab/>
      </w:r>
      <w:r w:rsidRPr="005E4A6D">
        <w:t>DE L’AGGLOMÉRATION</w:t>
      </w:r>
      <w:r>
        <w:t xml:space="preserve"> </w:t>
      </w:r>
      <w:r>
        <w:tab/>
      </w:r>
      <w:r w:rsidRPr="005E4A6D">
        <w:t xml:space="preserve">D’ASSAINISSEMENT </w:t>
      </w:r>
    </w:p>
    <w:tbl>
      <w:tblPr>
        <w:tblW w:w="9639" w:type="dxa"/>
        <w:tblInd w:w="397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2436"/>
        <w:gridCol w:w="2838"/>
        <w:gridCol w:w="4365"/>
      </w:tblGrid>
      <w:tr w:rsidR="00783AF1" w:rsidRPr="005E4A6D" w14:paraId="28DFF011" w14:textId="77777777" w:rsidTr="00F35F1D">
        <w:trPr>
          <w:trHeight w:val="851"/>
        </w:trPr>
        <w:tc>
          <w:tcPr>
            <w:tcW w:w="2436" w:type="dxa"/>
            <w:vAlign w:val="center"/>
          </w:tcPr>
          <w:p w14:paraId="2880A3B0" w14:textId="77777777" w:rsidR="00783AF1" w:rsidRPr="00F879A7" w:rsidRDefault="00783AF1" w:rsidP="00093905">
            <w:pPr>
              <w:jc w:val="left"/>
              <w:rPr>
                <w:color w:val="005C89"/>
                <w:sz w:val="19"/>
                <w:szCs w:val="19"/>
              </w:rPr>
            </w:pPr>
          </w:p>
          <w:p w14:paraId="6A145E32" w14:textId="77777777" w:rsidR="0023319B" w:rsidRPr="00F879A7" w:rsidRDefault="0023319B" w:rsidP="0023319B">
            <w:pPr>
              <w:jc w:val="center"/>
              <w:rPr>
                <w:b/>
                <w:color w:val="005C89"/>
                <w:sz w:val="19"/>
                <w:szCs w:val="19"/>
              </w:rPr>
            </w:pPr>
            <w:r>
              <w:rPr>
                <w:b/>
                <w:color w:val="005C89"/>
                <w:sz w:val="19"/>
                <w:szCs w:val="19"/>
              </w:rPr>
              <w:t xml:space="preserve">NATURE DES </w:t>
            </w:r>
            <w:r w:rsidRPr="00F879A7">
              <w:rPr>
                <w:b/>
                <w:color w:val="005C89"/>
                <w:sz w:val="19"/>
                <w:szCs w:val="19"/>
              </w:rPr>
              <w:t xml:space="preserve">TRAVAUX </w:t>
            </w:r>
          </w:p>
          <w:p w14:paraId="2A6E81DD" w14:textId="77777777" w:rsidR="00783AF1" w:rsidRPr="00F879A7" w:rsidRDefault="00783AF1" w:rsidP="00093905">
            <w:pPr>
              <w:jc w:val="left"/>
              <w:rPr>
                <w:color w:val="005C89"/>
                <w:sz w:val="19"/>
                <w:szCs w:val="19"/>
              </w:rPr>
            </w:pPr>
          </w:p>
        </w:tc>
        <w:tc>
          <w:tcPr>
            <w:tcW w:w="2838" w:type="dxa"/>
            <w:vAlign w:val="center"/>
          </w:tcPr>
          <w:p w14:paraId="6C78C769" w14:textId="77777777" w:rsidR="00EF7282" w:rsidRPr="00F879A7" w:rsidRDefault="00783AF1" w:rsidP="00783AF1">
            <w:pPr>
              <w:jc w:val="center"/>
              <w:rPr>
                <w:b/>
                <w:color w:val="005C89"/>
                <w:sz w:val="19"/>
                <w:szCs w:val="19"/>
              </w:rPr>
            </w:pPr>
            <w:r w:rsidRPr="00F879A7">
              <w:rPr>
                <w:b/>
                <w:color w:val="005C89"/>
                <w:sz w:val="19"/>
                <w:szCs w:val="19"/>
              </w:rPr>
              <w:t>TRAVAUX REALISES</w:t>
            </w:r>
            <w:r w:rsidR="00EF7282" w:rsidRPr="00F879A7">
              <w:rPr>
                <w:b/>
                <w:color w:val="005C89"/>
                <w:sz w:val="19"/>
                <w:szCs w:val="19"/>
              </w:rPr>
              <w:t xml:space="preserve"> </w:t>
            </w:r>
          </w:p>
          <w:p w14:paraId="7086F5F6" w14:textId="77777777" w:rsidR="00783AF1" w:rsidRPr="00F879A7" w:rsidRDefault="00F35F1D" w:rsidP="00CF4B15">
            <w:pPr>
              <w:jc w:val="center"/>
              <w:rPr>
                <w:b/>
                <w:color w:val="005C89"/>
                <w:sz w:val="19"/>
                <w:szCs w:val="19"/>
              </w:rPr>
            </w:pPr>
            <w:r w:rsidRPr="00F879A7">
              <w:rPr>
                <w:b/>
                <w:color w:val="005C89"/>
                <w:sz w:val="19"/>
                <w:szCs w:val="19"/>
              </w:rPr>
              <w:t>(</w:t>
            </w:r>
            <w:r w:rsidR="00252E04">
              <w:rPr>
                <w:b/>
                <w:color w:val="005C89"/>
                <w:sz w:val="19"/>
                <w:szCs w:val="19"/>
              </w:rPr>
              <w:t>1982</w:t>
            </w:r>
            <w:r w:rsidRPr="00F879A7">
              <w:rPr>
                <w:b/>
                <w:color w:val="005C89"/>
                <w:sz w:val="19"/>
                <w:szCs w:val="19"/>
              </w:rPr>
              <w:t>-20</w:t>
            </w:r>
            <w:r w:rsidR="00B10162">
              <w:rPr>
                <w:b/>
                <w:color w:val="005C89"/>
                <w:sz w:val="19"/>
                <w:szCs w:val="19"/>
              </w:rPr>
              <w:t>2</w:t>
            </w:r>
            <w:r w:rsidR="00252E04">
              <w:rPr>
                <w:b/>
                <w:color w:val="005C89"/>
                <w:sz w:val="19"/>
                <w:szCs w:val="19"/>
              </w:rPr>
              <w:t>2</w:t>
            </w:r>
            <w:r w:rsidR="00EF7282" w:rsidRPr="00F879A7">
              <w:rPr>
                <w:b/>
                <w:color w:val="005C89"/>
                <w:sz w:val="19"/>
                <w:szCs w:val="19"/>
              </w:rPr>
              <w:t>)</w:t>
            </w:r>
          </w:p>
        </w:tc>
        <w:tc>
          <w:tcPr>
            <w:tcW w:w="4365" w:type="dxa"/>
            <w:vAlign w:val="center"/>
          </w:tcPr>
          <w:p w14:paraId="0496D116" w14:textId="77777777" w:rsidR="00783AF1" w:rsidRPr="00F879A7" w:rsidRDefault="005D60E7" w:rsidP="00783AF1">
            <w:pPr>
              <w:jc w:val="center"/>
              <w:rPr>
                <w:b/>
                <w:color w:val="005C89"/>
                <w:sz w:val="19"/>
                <w:szCs w:val="19"/>
              </w:rPr>
            </w:pPr>
            <w:r>
              <w:rPr>
                <w:b/>
                <w:color w:val="005C89"/>
                <w:sz w:val="19"/>
                <w:szCs w:val="19"/>
              </w:rPr>
              <w:t>REMARQUES</w:t>
            </w:r>
          </w:p>
        </w:tc>
      </w:tr>
      <w:tr w:rsidR="00783AF1" w:rsidRPr="005E4A6D" w14:paraId="280EA761" w14:textId="77777777" w:rsidTr="00F039B6">
        <w:trPr>
          <w:trHeight w:hRule="exact" w:val="851"/>
        </w:trPr>
        <w:tc>
          <w:tcPr>
            <w:tcW w:w="2436" w:type="dxa"/>
            <w:vAlign w:val="center"/>
          </w:tcPr>
          <w:p w14:paraId="3209830F" w14:textId="77777777" w:rsidR="00783AF1" w:rsidRPr="00F879A7" w:rsidRDefault="0023319B" w:rsidP="00783AF1">
            <w:pPr>
              <w:jc w:val="left"/>
              <w:rPr>
                <w:b/>
                <w:color w:val="005C89"/>
                <w:sz w:val="19"/>
                <w:szCs w:val="19"/>
              </w:rPr>
            </w:pPr>
            <w:bookmarkStart w:id="0" w:name="_Hlk102653195"/>
            <w:r>
              <w:rPr>
                <w:b/>
                <w:color w:val="005C89"/>
                <w:sz w:val="19"/>
                <w:szCs w:val="19"/>
              </w:rPr>
              <w:t>Collecte des eaux usées</w:t>
            </w:r>
          </w:p>
        </w:tc>
        <w:tc>
          <w:tcPr>
            <w:tcW w:w="2838" w:type="dxa"/>
            <w:vAlign w:val="center"/>
          </w:tcPr>
          <w:p w14:paraId="31F5A9D8" w14:textId="77777777" w:rsidR="00783AF1" w:rsidRPr="00E149E0" w:rsidRDefault="00D30561" w:rsidP="00262A7A">
            <w:pPr>
              <w:jc w:val="center"/>
              <w:rPr>
                <w:b/>
                <w:bCs/>
                <w:color w:val="005C89"/>
                <w:sz w:val="19"/>
                <w:szCs w:val="19"/>
              </w:rPr>
            </w:pPr>
            <w:r>
              <w:rPr>
                <w:b/>
                <w:bCs/>
                <w:color w:val="005C89"/>
                <w:sz w:val="19"/>
                <w:szCs w:val="19"/>
              </w:rPr>
              <w:t>3.</w:t>
            </w:r>
            <w:r w:rsidR="00252E04">
              <w:rPr>
                <w:b/>
                <w:bCs/>
                <w:color w:val="005C89"/>
                <w:sz w:val="19"/>
                <w:szCs w:val="19"/>
              </w:rPr>
              <w:t>16</w:t>
            </w:r>
            <w:r>
              <w:rPr>
                <w:b/>
                <w:bCs/>
                <w:color w:val="005C89"/>
                <w:sz w:val="19"/>
                <w:szCs w:val="19"/>
              </w:rPr>
              <w:t>0</w:t>
            </w:r>
            <w:r w:rsidR="00B10162" w:rsidRPr="00E149E0">
              <w:rPr>
                <w:b/>
                <w:bCs/>
                <w:color w:val="005C89"/>
                <w:sz w:val="19"/>
                <w:szCs w:val="19"/>
              </w:rPr>
              <w:t>.</w:t>
            </w:r>
            <w:r>
              <w:rPr>
                <w:b/>
                <w:bCs/>
                <w:color w:val="005C89"/>
                <w:sz w:val="19"/>
                <w:szCs w:val="19"/>
              </w:rPr>
              <w:t>000</w:t>
            </w:r>
            <w:r w:rsidR="00F129D8" w:rsidRPr="00E149E0">
              <w:rPr>
                <w:b/>
                <w:bCs/>
                <w:color w:val="005C89"/>
                <w:sz w:val="19"/>
                <w:szCs w:val="19"/>
              </w:rPr>
              <w:t xml:space="preserve"> € HT</w:t>
            </w:r>
          </w:p>
        </w:tc>
        <w:tc>
          <w:tcPr>
            <w:tcW w:w="4365" w:type="dxa"/>
            <w:vAlign w:val="center"/>
          </w:tcPr>
          <w:p w14:paraId="3881A3AD" w14:textId="77777777" w:rsidR="00252E04" w:rsidRDefault="00D30561" w:rsidP="00252E04">
            <w:pPr>
              <w:spacing w:before="0"/>
              <w:jc w:val="center"/>
              <w:rPr>
                <w:color w:val="005C89"/>
                <w:sz w:val="19"/>
                <w:szCs w:val="19"/>
              </w:rPr>
            </w:pPr>
            <w:r>
              <w:rPr>
                <w:color w:val="005C89"/>
                <w:sz w:val="19"/>
                <w:szCs w:val="19"/>
              </w:rPr>
              <w:t>Sur le territoire de la commune de</w:t>
            </w:r>
          </w:p>
          <w:p w14:paraId="60710660" w14:textId="77777777" w:rsidR="00252E04" w:rsidRDefault="00D30561" w:rsidP="00252E04">
            <w:pPr>
              <w:spacing w:before="0"/>
              <w:jc w:val="center"/>
              <w:rPr>
                <w:color w:val="005C89"/>
                <w:sz w:val="19"/>
                <w:szCs w:val="19"/>
              </w:rPr>
            </w:pPr>
            <w:r>
              <w:rPr>
                <w:color w:val="005C89"/>
                <w:sz w:val="19"/>
                <w:szCs w:val="19"/>
              </w:rPr>
              <w:t xml:space="preserve"> Gognies</w:t>
            </w:r>
            <w:r w:rsidR="00252E04">
              <w:rPr>
                <w:color w:val="005C89"/>
                <w:sz w:val="19"/>
                <w:szCs w:val="19"/>
              </w:rPr>
              <w:t>-</w:t>
            </w:r>
            <w:r>
              <w:rPr>
                <w:color w:val="005C89"/>
                <w:sz w:val="19"/>
                <w:szCs w:val="19"/>
              </w:rPr>
              <w:t xml:space="preserve">Chaussée </w:t>
            </w:r>
            <w:r w:rsidR="00252E04">
              <w:rPr>
                <w:rFonts w:ascii="Walbaum Text" w:hAnsi="Walbaum Text"/>
                <w:color w:val="005C89"/>
                <w:sz w:val="19"/>
                <w:szCs w:val="19"/>
              </w:rPr>
              <w:t>"</w:t>
            </w:r>
            <w:r>
              <w:rPr>
                <w:color w:val="005C89"/>
                <w:sz w:val="19"/>
                <w:szCs w:val="19"/>
              </w:rPr>
              <w:t>France</w:t>
            </w:r>
            <w:r w:rsidR="00252E04">
              <w:rPr>
                <w:rFonts w:ascii="Walbaum Text" w:hAnsi="Walbaum Text"/>
                <w:color w:val="005C89"/>
                <w:sz w:val="19"/>
                <w:szCs w:val="19"/>
              </w:rPr>
              <w:t>"</w:t>
            </w:r>
            <w:r>
              <w:rPr>
                <w:color w:val="005C89"/>
                <w:sz w:val="19"/>
                <w:szCs w:val="19"/>
              </w:rPr>
              <w:t xml:space="preserve"> d</w:t>
            </w:r>
            <w:r w:rsidR="005D60E7">
              <w:rPr>
                <w:color w:val="005C89"/>
                <w:sz w:val="19"/>
                <w:szCs w:val="19"/>
              </w:rPr>
              <w:t xml:space="preserve">esserte à </w:t>
            </w:r>
            <w:r>
              <w:rPr>
                <w:color w:val="005C89"/>
                <w:sz w:val="19"/>
                <w:szCs w:val="19"/>
              </w:rPr>
              <w:t>100</w:t>
            </w:r>
            <w:r w:rsidR="005D60E7">
              <w:rPr>
                <w:color w:val="005C89"/>
                <w:sz w:val="19"/>
                <w:szCs w:val="19"/>
              </w:rPr>
              <w:t xml:space="preserve">% </w:t>
            </w:r>
          </w:p>
          <w:p w14:paraId="6B0E8B9B" w14:textId="77777777" w:rsidR="00783AF1" w:rsidRPr="00F879A7" w:rsidRDefault="005D60E7" w:rsidP="00252E04">
            <w:pPr>
              <w:spacing w:before="0"/>
              <w:jc w:val="center"/>
              <w:rPr>
                <w:color w:val="005C89"/>
                <w:sz w:val="19"/>
                <w:szCs w:val="19"/>
              </w:rPr>
            </w:pPr>
            <w:r>
              <w:rPr>
                <w:color w:val="005C89"/>
                <w:sz w:val="19"/>
                <w:szCs w:val="19"/>
              </w:rPr>
              <w:t xml:space="preserve">de la zone d’assainissement collectif </w:t>
            </w:r>
          </w:p>
        </w:tc>
      </w:tr>
      <w:tr w:rsidR="00E149E0" w:rsidRPr="005E4A6D" w14:paraId="3A1E308E" w14:textId="77777777" w:rsidTr="00F35F1D">
        <w:trPr>
          <w:trHeight w:val="851"/>
        </w:trPr>
        <w:tc>
          <w:tcPr>
            <w:tcW w:w="2436" w:type="dxa"/>
            <w:vAlign w:val="center"/>
          </w:tcPr>
          <w:p w14:paraId="553807A2" w14:textId="77777777" w:rsidR="00E149E0" w:rsidRPr="00F879A7" w:rsidRDefault="00D30561" w:rsidP="00093905">
            <w:pPr>
              <w:jc w:val="left"/>
              <w:rPr>
                <w:b/>
                <w:color w:val="005C89"/>
                <w:sz w:val="19"/>
                <w:szCs w:val="19"/>
              </w:rPr>
            </w:pPr>
            <w:bookmarkStart w:id="1" w:name="_Hlk102653076"/>
            <w:bookmarkEnd w:id="0"/>
            <w:r>
              <w:rPr>
                <w:b/>
                <w:color w:val="005C89"/>
                <w:sz w:val="19"/>
                <w:szCs w:val="19"/>
              </w:rPr>
              <w:t>Collecte des eaux pluviales</w:t>
            </w:r>
          </w:p>
        </w:tc>
        <w:tc>
          <w:tcPr>
            <w:tcW w:w="2838" w:type="dxa"/>
            <w:vAlign w:val="center"/>
          </w:tcPr>
          <w:p w14:paraId="6189B20F" w14:textId="77777777" w:rsidR="00E149E0" w:rsidRDefault="00252E04" w:rsidP="00252E04">
            <w:pPr>
              <w:jc w:val="center"/>
              <w:rPr>
                <w:b/>
                <w:color w:val="005C89"/>
                <w:sz w:val="19"/>
                <w:szCs w:val="19"/>
              </w:rPr>
            </w:pPr>
            <w:r>
              <w:rPr>
                <w:b/>
                <w:bCs/>
                <w:color w:val="005C89"/>
                <w:sz w:val="19"/>
                <w:szCs w:val="19"/>
              </w:rPr>
              <w:t>670</w:t>
            </w:r>
            <w:r w:rsidRPr="00E149E0">
              <w:rPr>
                <w:b/>
                <w:bCs/>
                <w:color w:val="005C89"/>
                <w:sz w:val="19"/>
                <w:szCs w:val="19"/>
              </w:rPr>
              <w:t>.</w:t>
            </w:r>
            <w:r>
              <w:rPr>
                <w:b/>
                <w:bCs/>
                <w:color w:val="005C89"/>
                <w:sz w:val="19"/>
                <w:szCs w:val="19"/>
              </w:rPr>
              <w:t>000</w:t>
            </w:r>
            <w:r w:rsidRPr="00E149E0">
              <w:rPr>
                <w:b/>
                <w:bCs/>
                <w:color w:val="005C89"/>
                <w:sz w:val="19"/>
                <w:szCs w:val="19"/>
              </w:rPr>
              <w:t xml:space="preserve"> € HT</w:t>
            </w:r>
          </w:p>
        </w:tc>
        <w:tc>
          <w:tcPr>
            <w:tcW w:w="4365" w:type="dxa"/>
            <w:vAlign w:val="center"/>
          </w:tcPr>
          <w:p w14:paraId="7A80CBFA" w14:textId="77777777" w:rsidR="00E149E0" w:rsidRDefault="00252E04" w:rsidP="00F35F1D">
            <w:pPr>
              <w:jc w:val="center"/>
              <w:rPr>
                <w:b/>
                <w:color w:val="005C89"/>
                <w:sz w:val="19"/>
                <w:szCs w:val="19"/>
              </w:rPr>
            </w:pPr>
            <w:r>
              <w:rPr>
                <w:b/>
                <w:color w:val="005C89"/>
                <w:sz w:val="19"/>
                <w:szCs w:val="19"/>
              </w:rPr>
              <w:t>-</w:t>
            </w:r>
          </w:p>
        </w:tc>
      </w:tr>
      <w:bookmarkEnd w:id="1"/>
    </w:tbl>
    <w:p w14:paraId="33397F71" w14:textId="77777777" w:rsidR="006537AA" w:rsidRDefault="006537AA" w:rsidP="00B97B26">
      <w:pPr>
        <w:pStyle w:val="Titre6"/>
        <w:numPr>
          <w:ilvl w:val="0"/>
          <w:numId w:val="0"/>
        </w:numPr>
        <w:ind w:left="284"/>
      </w:pPr>
    </w:p>
    <w:p w14:paraId="3FDAF34F" w14:textId="77777777" w:rsidR="00D465D8" w:rsidRDefault="006537AA" w:rsidP="00B97B26">
      <w:pPr>
        <w:pStyle w:val="Titre6"/>
      </w:pPr>
      <w:r>
        <w:br w:type="page"/>
      </w:r>
      <w:r w:rsidR="00D465D8">
        <w:lastRenderedPageBreak/>
        <w:t>GÉNÉRALITÉS</w:t>
      </w:r>
    </w:p>
    <w:p w14:paraId="4DB4EEB2" w14:textId="77777777" w:rsidR="00D465D8" w:rsidRDefault="00D465D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La station d'épuration </w:t>
      </w:r>
      <w:r w:rsidR="00F17D45">
        <w:rPr>
          <w:color w:val="005C89"/>
          <w:sz w:val="22"/>
          <w:szCs w:val="22"/>
        </w:rPr>
        <w:t>transfrontalière</w:t>
      </w:r>
      <w:r>
        <w:rPr>
          <w:color w:val="005C89"/>
          <w:sz w:val="22"/>
          <w:szCs w:val="22"/>
        </w:rPr>
        <w:t xml:space="preserve"> de </w:t>
      </w:r>
      <w:r w:rsidR="00252E04">
        <w:rPr>
          <w:color w:val="005C89"/>
          <w:sz w:val="22"/>
          <w:szCs w:val="22"/>
        </w:rPr>
        <w:t xml:space="preserve">Gognies-Chaussée </w:t>
      </w:r>
      <w:r>
        <w:rPr>
          <w:color w:val="005C89"/>
          <w:sz w:val="22"/>
          <w:szCs w:val="22"/>
        </w:rPr>
        <w:t xml:space="preserve">a été dimensionnée pour une capacité de traitement de </w:t>
      </w:r>
      <w:r w:rsidR="00252E04">
        <w:rPr>
          <w:color w:val="005C89"/>
          <w:sz w:val="22"/>
          <w:szCs w:val="22"/>
        </w:rPr>
        <w:t>108</w:t>
      </w:r>
      <w:r w:rsidR="00B10162">
        <w:rPr>
          <w:color w:val="005C89"/>
          <w:sz w:val="22"/>
          <w:szCs w:val="22"/>
        </w:rPr>
        <w:t>0</w:t>
      </w:r>
      <w:r>
        <w:rPr>
          <w:color w:val="005C89"/>
          <w:sz w:val="22"/>
          <w:szCs w:val="22"/>
        </w:rPr>
        <w:t xml:space="preserve"> équivalent-habitants.</w:t>
      </w:r>
    </w:p>
    <w:p w14:paraId="31360A11" w14:textId="77777777" w:rsidR="00D465D8" w:rsidRDefault="00D465D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Elle est prévue pour traiter les effluents d’origine domestique de l’agglomération d’assainissement</w:t>
      </w:r>
      <w:r w:rsidR="00252E04">
        <w:rPr>
          <w:color w:val="005C89"/>
          <w:sz w:val="22"/>
          <w:szCs w:val="22"/>
        </w:rPr>
        <w:t xml:space="preserve"> qui </w:t>
      </w:r>
      <w:r w:rsidR="00F17D45">
        <w:rPr>
          <w:color w:val="005C89"/>
          <w:sz w:val="22"/>
          <w:szCs w:val="22"/>
        </w:rPr>
        <w:t>regroupe</w:t>
      </w:r>
      <w:r w:rsidR="00252E04">
        <w:rPr>
          <w:color w:val="005C89"/>
          <w:sz w:val="22"/>
          <w:szCs w:val="22"/>
        </w:rPr>
        <w:t xml:space="preserve"> les habitations de</w:t>
      </w:r>
      <w:r w:rsidR="00F17D45">
        <w:rPr>
          <w:color w:val="005C89"/>
          <w:sz w:val="22"/>
          <w:szCs w:val="22"/>
        </w:rPr>
        <w:t>s</w:t>
      </w:r>
      <w:r w:rsidR="00252E04">
        <w:rPr>
          <w:color w:val="005C89"/>
          <w:sz w:val="22"/>
          <w:szCs w:val="22"/>
        </w:rPr>
        <w:t xml:space="preserve"> commune</w:t>
      </w:r>
      <w:r w:rsidR="00F17D45">
        <w:rPr>
          <w:color w:val="005C89"/>
          <w:sz w:val="22"/>
          <w:szCs w:val="22"/>
        </w:rPr>
        <w:t>s</w:t>
      </w:r>
      <w:r w:rsidR="00252E04">
        <w:rPr>
          <w:color w:val="005C89"/>
          <w:sz w:val="22"/>
          <w:szCs w:val="22"/>
        </w:rPr>
        <w:t xml:space="preserve"> </w:t>
      </w:r>
      <w:r w:rsidR="00F17D45">
        <w:rPr>
          <w:color w:val="005C89"/>
          <w:sz w:val="22"/>
          <w:szCs w:val="22"/>
        </w:rPr>
        <w:t xml:space="preserve">de Gognies-Chaussée située sur le territoire de la France et de </w:t>
      </w:r>
      <w:proofErr w:type="spellStart"/>
      <w:r w:rsidR="00252E04">
        <w:rPr>
          <w:color w:val="005C89"/>
          <w:sz w:val="22"/>
          <w:szCs w:val="22"/>
        </w:rPr>
        <w:t>Goegnies-Chaussée</w:t>
      </w:r>
      <w:proofErr w:type="spellEnd"/>
      <w:r w:rsidR="00252E04">
        <w:rPr>
          <w:color w:val="005C89"/>
          <w:sz w:val="22"/>
          <w:szCs w:val="22"/>
        </w:rPr>
        <w:t xml:space="preserve"> </w:t>
      </w:r>
      <w:r w:rsidR="00F17D45">
        <w:rPr>
          <w:color w:val="005C89"/>
          <w:sz w:val="22"/>
          <w:szCs w:val="22"/>
        </w:rPr>
        <w:t xml:space="preserve">qui fait partie de l’administration communale de </w:t>
      </w:r>
      <w:proofErr w:type="spellStart"/>
      <w:r w:rsidR="00F17D45">
        <w:rPr>
          <w:color w:val="005C89"/>
          <w:sz w:val="22"/>
          <w:szCs w:val="22"/>
        </w:rPr>
        <w:t>Quevy</w:t>
      </w:r>
      <w:proofErr w:type="spellEnd"/>
      <w:r w:rsidR="00F17D45">
        <w:rPr>
          <w:color w:val="005C89"/>
          <w:sz w:val="22"/>
          <w:szCs w:val="22"/>
        </w:rPr>
        <w:t xml:space="preserve"> Belgique.</w:t>
      </w:r>
    </w:p>
    <w:p w14:paraId="012CFB22" w14:textId="77777777" w:rsidR="005F4090" w:rsidRDefault="00E201FF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La répartition </w:t>
      </w:r>
      <w:r w:rsidR="005F4090">
        <w:rPr>
          <w:color w:val="005C89"/>
          <w:sz w:val="22"/>
          <w:szCs w:val="22"/>
        </w:rPr>
        <w:t xml:space="preserve">de la capacité de traitement </w:t>
      </w:r>
      <w:r>
        <w:rPr>
          <w:color w:val="005C89"/>
          <w:sz w:val="22"/>
          <w:szCs w:val="22"/>
        </w:rPr>
        <w:t xml:space="preserve">entre </w:t>
      </w:r>
      <w:r w:rsidR="00F17D45">
        <w:rPr>
          <w:color w:val="005C89"/>
          <w:sz w:val="22"/>
          <w:szCs w:val="22"/>
        </w:rPr>
        <w:t>les 2 territoires</w:t>
      </w:r>
      <w:r>
        <w:rPr>
          <w:color w:val="005C89"/>
          <w:sz w:val="22"/>
          <w:szCs w:val="22"/>
        </w:rPr>
        <w:t xml:space="preserve"> </w:t>
      </w:r>
      <w:r w:rsidR="005F4090">
        <w:rPr>
          <w:color w:val="005C89"/>
          <w:sz w:val="22"/>
          <w:szCs w:val="22"/>
        </w:rPr>
        <w:t>est la suivante :</w:t>
      </w:r>
    </w:p>
    <w:p w14:paraId="35AAE95F" w14:textId="77777777" w:rsidR="005F4090" w:rsidRDefault="005F4090" w:rsidP="005F4090">
      <w:pPr>
        <w:numPr>
          <w:ilvl w:val="0"/>
          <w:numId w:val="11"/>
        </w:numPr>
        <w:tabs>
          <w:tab w:val="left" w:pos="0"/>
        </w:tabs>
        <w:spacing w:after="120" w:line="276" w:lineRule="auto"/>
        <w:ind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780 équivalent-habitants</w:t>
      </w:r>
      <w:r w:rsidR="00F17D45">
        <w:rPr>
          <w:color w:val="005C89"/>
          <w:sz w:val="22"/>
          <w:szCs w:val="22"/>
        </w:rPr>
        <w:t xml:space="preserve"> situés à</w:t>
      </w:r>
      <w:r>
        <w:rPr>
          <w:color w:val="005C89"/>
          <w:sz w:val="22"/>
          <w:szCs w:val="22"/>
        </w:rPr>
        <w:t xml:space="preserve"> Gognies-Chaussée.</w:t>
      </w:r>
    </w:p>
    <w:p w14:paraId="78C7A6D2" w14:textId="77777777" w:rsidR="00F17D45" w:rsidRDefault="00F17D45" w:rsidP="00F17D45">
      <w:pPr>
        <w:numPr>
          <w:ilvl w:val="0"/>
          <w:numId w:val="11"/>
        </w:numPr>
        <w:tabs>
          <w:tab w:val="left" w:pos="0"/>
        </w:tabs>
        <w:spacing w:after="120" w:line="276" w:lineRule="auto"/>
        <w:ind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300 équivalent-habitants situés à </w:t>
      </w:r>
      <w:proofErr w:type="spellStart"/>
      <w:r>
        <w:rPr>
          <w:color w:val="005C89"/>
          <w:sz w:val="22"/>
          <w:szCs w:val="22"/>
        </w:rPr>
        <w:t>Goegnies-Chaussée</w:t>
      </w:r>
      <w:proofErr w:type="spellEnd"/>
      <w:r>
        <w:rPr>
          <w:color w:val="005C89"/>
          <w:sz w:val="22"/>
          <w:szCs w:val="22"/>
        </w:rPr>
        <w:t>.</w:t>
      </w:r>
    </w:p>
    <w:p w14:paraId="1E57AC45" w14:textId="77777777" w:rsidR="00F17D45" w:rsidRDefault="00F17D45" w:rsidP="00F17D45">
      <w:pPr>
        <w:tabs>
          <w:tab w:val="left" w:pos="0"/>
        </w:tabs>
        <w:spacing w:after="120" w:line="276" w:lineRule="auto"/>
        <w:ind w:right="-141"/>
        <w:rPr>
          <w:color w:val="005C89"/>
          <w:sz w:val="22"/>
          <w:szCs w:val="22"/>
        </w:rPr>
      </w:pPr>
    </w:p>
    <w:p w14:paraId="24788EC9" w14:textId="48109A1A" w:rsidR="00D465D8" w:rsidRDefault="0023319B" w:rsidP="002153A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La </w:t>
      </w:r>
      <w:r w:rsidR="007861EF">
        <w:rPr>
          <w:color w:val="005C89"/>
          <w:sz w:val="22"/>
          <w:szCs w:val="22"/>
        </w:rPr>
        <w:t>commune</w:t>
      </w:r>
      <w:r>
        <w:rPr>
          <w:color w:val="005C89"/>
          <w:sz w:val="22"/>
          <w:szCs w:val="22"/>
        </w:rPr>
        <w:t xml:space="preserve"> de </w:t>
      </w:r>
      <w:r w:rsidR="00783AF7">
        <w:rPr>
          <w:color w:val="005C89"/>
          <w:sz w:val="22"/>
          <w:szCs w:val="22"/>
        </w:rPr>
        <w:t>Gognies-Chaussée</w:t>
      </w:r>
      <w:r>
        <w:rPr>
          <w:color w:val="005C89"/>
          <w:sz w:val="22"/>
          <w:szCs w:val="22"/>
        </w:rPr>
        <w:t xml:space="preserve"> a</w:t>
      </w:r>
      <w:r w:rsidR="00D465D8">
        <w:rPr>
          <w:color w:val="005C89"/>
          <w:sz w:val="22"/>
          <w:szCs w:val="22"/>
        </w:rPr>
        <w:t xml:space="preserve"> adhéré </w:t>
      </w:r>
      <w:r w:rsidR="00840AFF">
        <w:rPr>
          <w:color w:val="005C89"/>
          <w:sz w:val="22"/>
          <w:szCs w:val="22"/>
        </w:rPr>
        <w:t xml:space="preserve">au SIDEN-SIAN </w:t>
      </w:r>
      <w:r w:rsidR="00783AF7">
        <w:rPr>
          <w:color w:val="005C89"/>
          <w:sz w:val="22"/>
          <w:szCs w:val="22"/>
        </w:rPr>
        <w:t xml:space="preserve">en </w:t>
      </w:r>
      <w:r w:rsidR="000A1639">
        <w:rPr>
          <w:color w:val="005C89"/>
          <w:sz w:val="22"/>
          <w:szCs w:val="22"/>
        </w:rPr>
        <w:t>1976</w:t>
      </w:r>
      <w:r w:rsidR="00840AFF">
        <w:rPr>
          <w:color w:val="005C89"/>
          <w:sz w:val="22"/>
          <w:szCs w:val="22"/>
        </w:rPr>
        <w:t xml:space="preserve"> </w:t>
      </w:r>
      <w:r w:rsidR="002153A8">
        <w:rPr>
          <w:color w:val="005C89"/>
          <w:sz w:val="22"/>
          <w:szCs w:val="22"/>
        </w:rPr>
        <w:t xml:space="preserve">et est désormais adhérente </w:t>
      </w:r>
      <w:r w:rsidR="00263BCB">
        <w:rPr>
          <w:color w:val="005C89"/>
          <w:sz w:val="22"/>
          <w:szCs w:val="22"/>
        </w:rPr>
        <w:t>via la communauté d</w:t>
      </w:r>
      <w:r w:rsidR="00783AF7">
        <w:rPr>
          <w:color w:val="005C89"/>
          <w:sz w:val="22"/>
          <w:szCs w:val="22"/>
        </w:rPr>
        <w:t xml:space="preserve">’agglomération de </w:t>
      </w:r>
      <w:r w:rsidR="00783AF7" w:rsidRPr="00783AF7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783AF7" w:rsidRPr="00783AF7">
        <w:rPr>
          <w:b/>
          <w:bCs/>
          <w:color w:val="005C89"/>
          <w:sz w:val="22"/>
          <w:szCs w:val="22"/>
        </w:rPr>
        <w:t>Maubeuge-Val de Sambre</w:t>
      </w:r>
      <w:r w:rsidR="00783AF7" w:rsidRPr="00783AF7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840AFF">
        <w:rPr>
          <w:color w:val="005C89"/>
          <w:sz w:val="22"/>
          <w:szCs w:val="22"/>
        </w:rPr>
        <w:t xml:space="preserve"> pour les compétences eau potable, assainissement collectif</w:t>
      </w:r>
      <w:r w:rsidR="00783AF7">
        <w:rPr>
          <w:color w:val="005C89"/>
          <w:sz w:val="22"/>
          <w:szCs w:val="22"/>
        </w:rPr>
        <w:t xml:space="preserve">, </w:t>
      </w:r>
      <w:r w:rsidR="00840AFF">
        <w:rPr>
          <w:color w:val="005C89"/>
          <w:sz w:val="22"/>
          <w:szCs w:val="22"/>
        </w:rPr>
        <w:t>assainissement non collectif</w:t>
      </w:r>
      <w:r w:rsidR="00783AF7">
        <w:rPr>
          <w:color w:val="005C89"/>
          <w:sz w:val="22"/>
          <w:szCs w:val="22"/>
        </w:rPr>
        <w:t xml:space="preserve"> et service </w:t>
      </w:r>
      <w:r w:rsidR="00294E06">
        <w:rPr>
          <w:color w:val="005C89"/>
          <w:sz w:val="22"/>
          <w:szCs w:val="22"/>
        </w:rPr>
        <w:t>d’</w:t>
      </w:r>
      <w:r w:rsidR="00783AF7">
        <w:rPr>
          <w:color w:val="005C89"/>
          <w:sz w:val="22"/>
          <w:szCs w:val="22"/>
        </w:rPr>
        <w:t>Eaux Pluviales</w:t>
      </w:r>
      <w:r w:rsidR="00840AFF">
        <w:rPr>
          <w:color w:val="005C89"/>
          <w:sz w:val="22"/>
          <w:szCs w:val="22"/>
        </w:rPr>
        <w:t>.</w:t>
      </w:r>
    </w:p>
    <w:p w14:paraId="400A85F1" w14:textId="77777777" w:rsidR="00D465D8" w:rsidRDefault="00D465D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La filière de traitement retenue est de type boues activées à faible charge et les effluents traités sont rejetés dans </w:t>
      </w:r>
      <w:r w:rsidR="00590A18">
        <w:rPr>
          <w:color w:val="005C89"/>
          <w:sz w:val="22"/>
          <w:szCs w:val="22"/>
        </w:rPr>
        <w:t xml:space="preserve">la rivière </w:t>
      </w:r>
      <w:r w:rsidR="00590A18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1D1293" w:rsidRPr="001D1293">
        <w:rPr>
          <w:b/>
          <w:bCs/>
          <w:color w:val="005C89"/>
          <w:sz w:val="22"/>
          <w:szCs w:val="22"/>
        </w:rPr>
        <w:t xml:space="preserve">La </w:t>
      </w:r>
      <w:proofErr w:type="spellStart"/>
      <w:r w:rsidR="00783AF7" w:rsidRPr="001D1293">
        <w:rPr>
          <w:b/>
          <w:bCs/>
          <w:color w:val="005C89"/>
          <w:sz w:val="22"/>
          <w:szCs w:val="22"/>
        </w:rPr>
        <w:t>W</w:t>
      </w:r>
      <w:r w:rsidR="001D1293" w:rsidRPr="001D1293">
        <w:rPr>
          <w:b/>
          <w:bCs/>
          <w:color w:val="005C89"/>
          <w:sz w:val="22"/>
          <w:szCs w:val="22"/>
        </w:rPr>
        <w:t>ampe</w:t>
      </w:r>
      <w:proofErr w:type="spellEnd"/>
      <w:r w:rsidR="00590A18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525867">
        <w:rPr>
          <w:color w:val="005C89"/>
          <w:sz w:val="22"/>
          <w:szCs w:val="22"/>
        </w:rPr>
        <w:t xml:space="preserve"> </w:t>
      </w:r>
      <w:r w:rsidR="00590A18">
        <w:rPr>
          <w:color w:val="005C89"/>
          <w:sz w:val="22"/>
          <w:szCs w:val="22"/>
        </w:rPr>
        <w:t>qui</w:t>
      </w:r>
      <w:r w:rsidR="00C24C68">
        <w:rPr>
          <w:color w:val="005C89"/>
          <w:sz w:val="22"/>
          <w:szCs w:val="22"/>
        </w:rPr>
        <w:t xml:space="preserve"> rejoint </w:t>
      </w:r>
      <w:bookmarkStart w:id="2" w:name="_Hlk138069674"/>
      <w:r w:rsidR="00B93F1D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B93F1D" w:rsidRPr="001D1293">
        <w:rPr>
          <w:b/>
          <w:bCs/>
          <w:color w:val="005C89"/>
          <w:sz w:val="22"/>
          <w:szCs w:val="22"/>
        </w:rPr>
        <w:t>La Trouille</w:t>
      </w:r>
      <w:r w:rsidR="00B93F1D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B93F1D">
        <w:rPr>
          <w:rFonts w:ascii="Walbaum Text" w:hAnsi="Walbaum Text"/>
          <w:color w:val="005C89"/>
          <w:sz w:val="22"/>
          <w:szCs w:val="22"/>
        </w:rPr>
        <w:t xml:space="preserve"> </w:t>
      </w:r>
      <w:r w:rsidR="00B93F1D" w:rsidRPr="00B93F1D">
        <w:rPr>
          <w:color w:val="005C89"/>
          <w:sz w:val="22"/>
          <w:szCs w:val="22"/>
        </w:rPr>
        <w:t>puis</w:t>
      </w:r>
      <w:r w:rsidR="00B93F1D">
        <w:rPr>
          <w:rFonts w:ascii="Walbaum Text" w:hAnsi="Walbaum Text"/>
          <w:color w:val="005C89"/>
          <w:sz w:val="22"/>
          <w:szCs w:val="22"/>
        </w:rPr>
        <w:t xml:space="preserve"> </w:t>
      </w:r>
      <w:r w:rsidR="00590A18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854667" w:rsidRPr="001D1293">
        <w:rPr>
          <w:b/>
          <w:bCs/>
          <w:color w:val="005C89"/>
          <w:sz w:val="22"/>
          <w:szCs w:val="22"/>
        </w:rPr>
        <w:t>L</w:t>
      </w:r>
      <w:r w:rsidR="00B93F1D" w:rsidRPr="001D1293">
        <w:rPr>
          <w:b/>
          <w:bCs/>
          <w:color w:val="005C89"/>
          <w:sz w:val="22"/>
          <w:szCs w:val="22"/>
        </w:rPr>
        <w:t>a Haine</w:t>
      </w:r>
      <w:r w:rsidR="00590A18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590A18">
        <w:rPr>
          <w:color w:val="005C89"/>
          <w:sz w:val="22"/>
          <w:szCs w:val="22"/>
        </w:rPr>
        <w:t xml:space="preserve"> </w:t>
      </w:r>
      <w:bookmarkEnd w:id="2"/>
      <w:r w:rsidR="00B93F1D">
        <w:rPr>
          <w:color w:val="005C89"/>
          <w:sz w:val="22"/>
          <w:szCs w:val="22"/>
        </w:rPr>
        <w:t xml:space="preserve">et enfin </w:t>
      </w:r>
      <w:r w:rsidR="001D5276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1D5276" w:rsidRPr="001D1293">
        <w:rPr>
          <w:b/>
          <w:bCs/>
          <w:color w:val="005C89"/>
          <w:sz w:val="22"/>
          <w:szCs w:val="22"/>
        </w:rPr>
        <w:t>L</w:t>
      </w:r>
      <w:r w:rsidR="00B93F1D" w:rsidRPr="001D1293">
        <w:rPr>
          <w:b/>
          <w:bCs/>
          <w:color w:val="005C89"/>
          <w:sz w:val="22"/>
          <w:szCs w:val="22"/>
        </w:rPr>
        <w:t>’Escaut</w:t>
      </w:r>
      <w:r w:rsidR="001D5276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B93F1D">
        <w:rPr>
          <w:color w:val="005C89"/>
          <w:sz w:val="22"/>
          <w:szCs w:val="22"/>
        </w:rPr>
        <w:t xml:space="preserve"> </w:t>
      </w:r>
      <w:r w:rsidR="00C24C68">
        <w:rPr>
          <w:color w:val="005C89"/>
          <w:sz w:val="22"/>
          <w:szCs w:val="22"/>
        </w:rPr>
        <w:t xml:space="preserve">à </w:t>
      </w:r>
      <w:r w:rsidR="00B93F1D">
        <w:rPr>
          <w:color w:val="005C89"/>
          <w:sz w:val="22"/>
          <w:szCs w:val="22"/>
        </w:rPr>
        <w:t>Saint-</w:t>
      </w:r>
      <w:proofErr w:type="spellStart"/>
      <w:r w:rsidR="00B93F1D">
        <w:rPr>
          <w:color w:val="005C89"/>
          <w:sz w:val="22"/>
          <w:szCs w:val="22"/>
        </w:rPr>
        <w:t>Aybert</w:t>
      </w:r>
      <w:proofErr w:type="spellEnd"/>
      <w:r w:rsidR="00C24C68">
        <w:rPr>
          <w:color w:val="005C89"/>
          <w:sz w:val="22"/>
          <w:szCs w:val="22"/>
        </w:rPr>
        <w:t>.</w:t>
      </w:r>
    </w:p>
    <w:p w14:paraId="6EC14EFB" w14:textId="77777777" w:rsidR="00E80265" w:rsidRPr="00E80265" w:rsidRDefault="00D465D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 w:rsidRPr="00E80265">
        <w:rPr>
          <w:color w:val="005C89"/>
          <w:sz w:val="22"/>
          <w:szCs w:val="22"/>
        </w:rPr>
        <w:t>Les boues produites sont stockées sur site sous forme liquide</w:t>
      </w:r>
      <w:r w:rsidR="00A02B8E" w:rsidRPr="00E80265">
        <w:rPr>
          <w:color w:val="005C89"/>
          <w:sz w:val="22"/>
          <w:szCs w:val="22"/>
        </w:rPr>
        <w:t xml:space="preserve">, </w:t>
      </w:r>
      <w:r w:rsidR="00CF7F44" w:rsidRPr="00E80265">
        <w:rPr>
          <w:color w:val="005C89"/>
          <w:sz w:val="22"/>
          <w:szCs w:val="22"/>
        </w:rPr>
        <w:t>avant d’être évacuées</w:t>
      </w:r>
      <w:r w:rsidR="00A02B8E" w:rsidRPr="00E80265">
        <w:rPr>
          <w:color w:val="005C89"/>
          <w:sz w:val="22"/>
          <w:szCs w:val="22"/>
        </w:rPr>
        <w:t xml:space="preserve"> </w:t>
      </w:r>
      <w:r w:rsidR="00CF7F44" w:rsidRPr="00E80265">
        <w:rPr>
          <w:color w:val="005C89"/>
          <w:sz w:val="22"/>
          <w:szCs w:val="22"/>
        </w:rPr>
        <w:t xml:space="preserve">vers la station d’épuration </w:t>
      </w:r>
      <w:r w:rsidR="00ED07AF">
        <w:rPr>
          <w:color w:val="005C89"/>
          <w:sz w:val="22"/>
          <w:szCs w:val="22"/>
        </w:rPr>
        <w:t>de Bavay</w:t>
      </w:r>
      <w:r w:rsidR="00C24C68">
        <w:rPr>
          <w:color w:val="005C89"/>
          <w:sz w:val="22"/>
          <w:szCs w:val="22"/>
        </w:rPr>
        <w:t xml:space="preserve"> pour être </w:t>
      </w:r>
      <w:r w:rsidR="00294CF2">
        <w:rPr>
          <w:color w:val="005C89"/>
          <w:sz w:val="22"/>
          <w:szCs w:val="22"/>
        </w:rPr>
        <w:t>conditionnée</w:t>
      </w:r>
      <w:r w:rsidR="004E47CB">
        <w:rPr>
          <w:color w:val="005C89"/>
          <w:sz w:val="22"/>
          <w:szCs w:val="22"/>
        </w:rPr>
        <w:t>s</w:t>
      </w:r>
      <w:r w:rsidR="00294CF2">
        <w:rPr>
          <w:color w:val="005C89"/>
          <w:sz w:val="22"/>
          <w:szCs w:val="22"/>
        </w:rPr>
        <w:t xml:space="preserve"> </w:t>
      </w:r>
      <w:r w:rsidR="00C24C68">
        <w:rPr>
          <w:color w:val="005C89"/>
          <w:sz w:val="22"/>
          <w:szCs w:val="22"/>
        </w:rPr>
        <w:t xml:space="preserve">par </w:t>
      </w:r>
      <w:r w:rsidR="00E80265" w:rsidRPr="00E80265">
        <w:rPr>
          <w:color w:val="005C89"/>
          <w:sz w:val="22"/>
          <w:szCs w:val="22"/>
        </w:rPr>
        <w:t xml:space="preserve">une </w:t>
      </w:r>
      <w:r w:rsidR="00CF7F44" w:rsidRPr="00E80265">
        <w:rPr>
          <w:color w:val="005C89"/>
          <w:sz w:val="22"/>
          <w:szCs w:val="22"/>
        </w:rPr>
        <w:t xml:space="preserve">unité </w:t>
      </w:r>
      <w:r w:rsidR="00E80265" w:rsidRPr="00E80265">
        <w:rPr>
          <w:color w:val="005C89"/>
          <w:sz w:val="22"/>
          <w:szCs w:val="22"/>
        </w:rPr>
        <w:t xml:space="preserve">de </w:t>
      </w:r>
      <w:r w:rsidR="00294CF2">
        <w:rPr>
          <w:color w:val="005C89"/>
          <w:sz w:val="22"/>
          <w:szCs w:val="22"/>
        </w:rPr>
        <w:t>traitement spécifique.</w:t>
      </w:r>
      <w:r w:rsidR="00E80265" w:rsidRPr="00E80265">
        <w:rPr>
          <w:color w:val="005C89"/>
          <w:sz w:val="22"/>
          <w:szCs w:val="22"/>
        </w:rPr>
        <w:t xml:space="preserve"> </w:t>
      </w:r>
      <w:r w:rsidR="004E47CB">
        <w:rPr>
          <w:color w:val="005C89"/>
          <w:sz w:val="22"/>
          <w:szCs w:val="22"/>
        </w:rPr>
        <w:t>Un</w:t>
      </w:r>
      <w:r w:rsidR="005D60E7">
        <w:rPr>
          <w:color w:val="005C89"/>
          <w:sz w:val="22"/>
          <w:szCs w:val="22"/>
        </w:rPr>
        <w:t>e</w:t>
      </w:r>
      <w:r w:rsidR="004E47CB">
        <w:rPr>
          <w:color w:val="005C89"/>
          <w:sz w:val="22"/>
          <w:szCs w:val="22"/>
        </w:rPr>
        <w:t xml:space="preserve"> fois</w:t>
      </w:r>
      <w:r w:rsidR="00E80265" w:rsidRPr="00E80265">
        <w:rPr>
          <w:color w:val="005C89"/>
          <w:sz w:val="22"/>
          <w:szCs w:val="22"/>
        </w:rPr>
        <w:t xml:space="preserve"> déshydratées et chaulées</w:t>
      </w:r>
      <w:r w:rsidR="004E47CB">
        <w:rPr>
          <w:color w:val="005C89"/>
          <w:sz w:val="22"/>
          <w:szCs w:val="22"/>
        </w:rPr>
        <w:t>, les boues</w:t>
      </w:r>
      <w:r w:rsidR="00E80265" w:rsidRPr="00E80265">
        <w:rPr>
          <w:color w:val="005C89"/>
          <w:sz w:val="22"/>
          <w:szCs w:val="22"/>
        </w:rPr>
        <w:t xml:space="preserve"> sont valorisées par épandage agricole.</w:t>
      </w:r>
    </w:p>
    <w:p w14:paraId="08FFEA9F" w14:textId="77777777" w:rsidR="00D465D8" w:rsidRPr="00E80265" w:rsidRDefault="00D465D8">
      <w:pPr>
        <w:tabs>
          <w:tab w:val="left" w:pos="0"/>
        </w:tabs>
        <w:spacing w:after="120" w:line="276" w:lineRule="auto"/>
        <w:ind w:left="426" w:right="-141"/>
        <w:rPr>
          <w:color w:val="005C89"/>
          <w:sz w:val="22"/>
          <w:szCs w:val="22"/>
        </w:rPr>
      </w:pPr>
      <w:r w:rsidRPr="00E80265">
        <w:rPr>
          <w:color w:val="005C89"/>
          <w:sz w:val="22"/>
          <w:szCs w:val="22"/>
        </w:rPr>
        <w:t xml:space="preserve">Pour la réalisation de cette station d’épuration, un appel d’offres ouvert a été lancé et le marché de travaux a été attribué </w:t>
      </w:r>
      <w:r w:rsidR="00ED07AF">
        <w:rPr>
          <w:color w:val="005C89"/>
          <w:sz w:val="22"/>
          <w:szCs w:val="22"/>
        </w:rPr>
        <w:t>au groupement d’</w:t>
      </w:r>
      <w:r w:rsidR="00294CF2">
        <w:rPr>
          <w:color w:val="005C89"/>
          <w:sz w:val="22"/>
          <w:szCs w:val="22"/>
        </w:rPr>
        <w:t>entreprise</w:t>
      </w:r>
      <w:r w:rsidR="00ED07AF">
        <w:rPr>
          <w:color w:val="005C89"/>
          <w:sz w:val="22"/>
          <w:szCs w:val="22"/>
        </w:rPr>
        <w:t>s</w:t>
      </w:r>
      <w:r w:rsidR="00294CF2">
        <w:rPr>
          <w:color w:val="005C89"/>
          <w:sz w:val="22"/>
          <w:szCs w:val="22"/>
        </w:rPr>
        <w:t xml:space="preserve"> </w:t>
      </w:r>
      <w:r w:rsidR="000F399C">
        <w:rPr>
          <w:rFonts w:ascii="Walbaum Text" w:hAnsi="Walbaum Text"/>
          <w:color w:val="005C89"/>
          <w:sz w:val="22"/>
          <w:szCs w:val="22"/>
        </w:rPr>
        <w:t>"</w:t>
      </w:r>
      <w:r w:rsidR="00ED07AF" w:rsidRPr="000F399C">
        <w:rPr>
          <w:b/>
          <w:bCs/>
          <w:color w:val="005C89"/>
          <w:sz w:val="22"/>
          <w:szCs w:val="22"/>
        </w:rPr>
        <w:t>WANGNER ASSAINISSEMENT-SYSTEME WOLF-LIONEL VENTURINI</w:t>
      </w:r>
      <w:r w:rsidR="000F399C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294CF2">
        <w:rPr>
          <w:color w:val="005C89"/>
          <w:sz w:val="22"/>
          <w:szCs w:val="22"/>
        </w:rPr>
        <w:t>.</w:t>
      </w:r>
    </w:p>
    <w:p w14:paraId="5CD89DEB" w14:textId="77777777" w:rsidR="00D465D8" w:rsidRDefault="00D465D8">
      <w:pPr>
        <w:tabs>
          <w:tab w:val="left" w:pos="0"/>
        </w:tabs>
        <w:spacing w:before="0" w:after="120" w:line="276" w:lineRule="auto"/>
        <w:ind w:left="425" w:right="-142"/>
        <w:rPr>
          <w:color w:val="005C89"/>
          <w:sz w:val="22"/>
          <w:szCs w:val="22"/>
        </w:rPr>
      </w:pPr>
      <w:r w:rsidRPr="00E80265">
        <w:rPr>
          <w:color w:val="005C89"/>
          <w:sz w:val="22"/>
          <w:szCs w:val="22"/>
        </w:rPr>
        <w:t>L’ouvrage est exploité par le Centre d’exploitation d</w:t>
      </w:r>
      <w:r w:rsidR="00294CF2">
        <w:rPr>
          <w:color w:val="005C89"/>
          <w:sz w:val="22"/>
          <w:szCs w:val="22"/>
        </w:rPr>
        <w:t xml:space="preserve">u SIDEN-SIAN </w:t>
      </w:r>
      <w:r w:rsidR="00E80265" w:rsidRPr="00E80265">
        <w:rPr>
          <w:color w:val="005C89"/>
          <w:sz w:val="22"/>
          <w:szCs w:val="22"/>
        </w:rPr>
        <w:t xml:space="preserve">basé à </w:t>
      </w:r>
      <w:r w:rsidR="00590A18">
        <w:rPr>
          <w:color w:val="005C89"/>
          <w:sz w:val="22"/>
          <w:szCs w:val="22"/>
        </w:rPr>
        <w:t>Avesnelles</w:t>
      </w:r>
      <w:r w:rsidRPr="00E80265">
        <w:rPr>
          <w:color w:val="005C89"/>
          <w:sz w:val="22"/>
          <w:szCs w:val="22"/>
        </w:rPr>
        <w:t>.</w:t>
      </w:r>
    </w:p>
    <w:p w14:paraId="7D2F1722" w14:textId="77777777" w:rsidR="00D465D8" w:rsidRDefault="00D465D8" w:rsidP="00B97B26">
      <w:pPr>
        <w:pStyle w:val="Titre6"/>
      </w:pPr>
      <w:r>
        <w:rPr>
          <w:color w:val="005C89"/>
          <w:sz w:val="22"/>
          <w:szCs w:val="22"/>
        </w:rPr>
        <w:br w:type="page"/>
      </w:r>
      <w:r>
        <w:lastRenderedPageBreak/>
        <w:t>DATES CLÉS DU PROJET</w:t>
      </w:r>
    </w:p>
    <w:p w14:paraId="12978098" w14:textId="77777777" w:rsidR="003355CA" w:rsidRDefault="00110AC4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bCs/>
          <w:color w:val="005C89"/>
          <w:sz w:val="22"/>
          <w:szCs w:val="22"/>
        </w:rPr>
      </w:pPr>
      <w:r w:rsidRPr="00110AC4">
        <w:rPr>
          <w:b/>
          <w:bCs/>
          <w:color w:val="005C89"/>
          <w:sz w:val="22"/>
          <w:szCs w:val="22"/>
        </w:rPr>
        <w:t>18 juillet 2006</w:t>
      </w:r>
      <w:r>
        <w:rPr>
          <w:b/>
          <w:bCs/>
          <w:color w:val="005C89"/>
          <w:sz w:val="22"/>
          <w:szCs w:val="22"/>
        </w:rPr>
        <w:tab/>
      </w:r>
      <w:r>
        <w:rPr>
          <w:b/>
          <w:bCs/>
          <w:color w:val="005C89"/>
          <w:sz w:val="22"/>
          <w:szCs w:val="22"/>
        </w:rPr>
        <w:sym w:font="Wingdings 3" w:char="F0DA"/>
      </w:r>
      <w:r>
        <w:rPr>
          <w:b/>
          <w:bCs/>
          <w:color w:val="005C89"/>
          <w:sz w:val="22"/>
          <w:szCs w:val="22"/>
        </w:rPr>
        <w:tab/>
      </w:r>
      <w:r>
        <w:rPr>
          <w:bCs/>
          <w:color w:val="005C89"/>
          <w:sz w:val="22"/>
          <w:szCs w:val="22"/>
        </w:rPr>
        <w:t>Acquisition de</w:t>
      </w:r>
      <w:r w:rsidR="003355CA">
        <w:rPr>
          <w:bCs/>
          <w:color w:val="005C89"/>
          <w:sz w:val="22"/>
          <w:szCs w:val="22"/>
        </w:rPr>
        <w:t xml:space="preserve"> 2 parcelles</w:t>
      </w:r>
      <w:r w:rsidR="00D31746">
        <w:rPr>
          <w:bCs/>
          <w:color w:val="005C89"/>
          <w:sz w:val="22"/>
          <w:szCs w:val="22"/>
        </w:rPr>
        <w:t xml:space="preserve"> pour</w:t>
      </w:r>
      <w:r>
        <w:rPr>
          <w:bCs/>
          <w:color w:val="005C89"/>
          <w:sz w:val="22"/>
          <w:szCs w:val="22"/>
        </w:rPr>
        <w:t xml:space="preserve"> </w:t>
      </w:r>
      <w:r w:rsidR="00D31746">
        <w:rPr>
          <w:bCs/>
          <w:color w:val="005C89"/>
          <w:sz w:val="22"/>
          <w:szCs w:val="22"/>
        </w:rPr>
        <w:t>l</w:t>
      </w:r>
      <w:r>
        <w:rPr>
          <w:bCs/>
          <w:color w:val="005C89"/>
          <w:sz w:val="22"/>
          <w:szCs w:val="22"/>
        </w:rPr>
        <w:t xml:space="preserve">’implantation de la </w:t>
      </w:r>
      <w:r w:rsidR="003355CA">
        <w:rPr>
          <w:bCs/>
          <w:color w:val="005C89"/>
          <w:sz w:val="22"/>
          <w:szCs w:val="22"/>
        </w:rPr>
        <w:t xml:space="preserve">        </w:t>
      </w:r>
    </w:p>
    <w:p w14:paraId="592D09D4" w14:textId="77777777" w:rsidR="00110AC4" w:rsidRPr="00110AC4" w:rsidRDefault="003355CA" w:rsidP="003355CA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 xml:space="preserve">                                           </w:t>
      </w:r>
      <w:r w:rsidR="00110AC4">
        <w:rPr>
          <w:bCs/>
          <w:color w:val="005C89"/>
          <w:sz w:val="22"/>
          <w:szCs w:val="22"/>
        </w:rPr>
        <w:t>station d’épuration.</w:t>
      </w:r>
    </w:p>
    <w:p w14:paraId="2FDEF637" w14:textId="77777777" w:rsidR="006B2D49" w:rsidRDefault="006B2D49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>19 décembre 2013</w:t>
      </w:r>
      <w:r>
        <w:rPr>
          <w:b/>
          <w:bCs/>
          <w:color w:val="005C89"/>
          <w:sz w:val="22"/>
          <w:szCs w:val="22"/>
        </w:rPr>
        <w:tab/>
      </w:r>
      <w:r>
        <w:rPr>
          <w:b/>
          <w:bCs/>
          <w:color w:val="005C89"/>
          <w:sz w:val="22"/>
          <w:szCs w:val="22"/>
        </w:rPr>
        <w:sym w:font="Wingdings 3" w:char="F0DA"/>
      </w:r>
      <w:r>
        <w:rPr>
          <w:b/>
          <w:bCs/>
          <w:color w:val="005C89"/>
          <w:sz w:val="22"/>
          <w:szCs w:val="22"/>
        </w:rPr>
        <w:tab/>
      </w:r>
      <w:r>
        <w:rPr>
          <w:color w:val="005C89"/>
          <w:sz w:val="22"/>
          <w:szCs w:val="22"/>
        </w:rPr>
        <w:t>Notification de la convention de financement de la</w:t>
      </w:r>
    </w:p>
    <w:p w14:paraId="17985A8C" w14:textId="77777777" w:rsidR="006B2D49" w:rsidRPr="006B2D49" w:rsidRDefault="006B2D49" w:rsidP="001D0DF2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ab/>
      </w:r>
      <w:r>
        <w:rPr>
          <w:b/>
          <w:bCs/>
          <w:color w:val="005C89"/>
          <w:sz w:val="22"/>
          <w:szCs w:val="22"/>
        </w:rPr>
        <w:tab/>
      </w:r>
      <w:r>
        <w:rPr>
          <w:color w:val="005C89"/>
          <w:sz w:val="22"/>
          <w:szCs w:val="22"/>
        </w:rPr>
        <w:t xml:space="preserve">participation de l’Agence de l’Eau </w:t>
      </w:r>
      <w:r>
        <w:rPr>
          <w:rFonts w:ascii="Walbaum Text" w:hAnsi="Walbaum Text"/>
          <w:color w:val="005C89"/>
          <w:sz w:val="22"/>
          <w:szCs w:val="22"/>
        </w:rPr>
        <w:t>"</w:t>
      </w:r>
      <w:r>
        <w:rPr>
          <w:color w:val="005C89"/>
          <w:sz w:val="22"/>
          <w:szCs w:val="22"/>
        </w:rPr>
        <w:t>Artois-Picardie</w:t>
      </w:r>
      <w:r>
        <w:rPr>
          <w:rFonts w:ascii="Walbaum Text" w:hAnsi="Walbaum Text"/>
          <w:color w:val="005C89"/>
          <w:sz w:val="22"/>
          <w:szCs w:val="22"/>
        </w:rPr>
        <w:t>"</w:t>
      </w:r>
      <w:r>
        <w:rPr>
          <w:color w:val="005C89"/>
          <w:sz w:val="22"/>
          <w:szCs w:val="22"/>
        </w:rPr>
        <w:t>.</w:t>
      </w:r>
    </w:p>
    <w:p w14:paraId="4AD67A09" w14:textId="77777777" w:rsidR="00D465D8" w:rsidRDefault="006B2D49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>7</w:t>
      </w:r>
      <w:r w:rsidR="00D273E3">
        <w:rPr>
          <w:b/>
          <w:bCs/>
          <w:color w:val="005C89"/>
          <w:sz w:val="22"/>
          <w:szCs w:val="22"/>
        </w:rPr>
        <w:t xml:space="preserve"> </w:t>
      </w:r>
      <w:r>
        <w:rPr>
          <w:b/>
          <w:bCs/>
          <w:color w:val="005C89"/>
          <w:sz w:val="22"/>
          <w:szCs w:val="22"/>
        </w:rPr>
        <w:t>octobre</w:t>
      </w:r>
      <w:r w:rsidR="00D273E3">
        <w:rPr>
          <w:b/>
          <w:bCs/>
          <w:color w:val="005C89"/>
          <w:sz w:val="22"/>
          <w:szCs w:val="22"/>
        </w:rPr>
        <w:t xml:space="preserve"> 201</w:t>
      </w:r>
      <w:r>
        <w:rPr>
          <w:b/>
          <w:bCs/>
          <w:color w:val="005C89"/>
          <w:sz w:val="22"/>
          <w:szCs w:val="22"/>
        </w:rPr>
        <w:t>5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 xml:space="preserve">Dépôt du dossier de déclaration au titre de la </w:t>
      </w:r>
      <w:r w:rsidR="00D465D8" w:rsidRPr="00D273E3">
        <w:rPr>
          <w:bCs/>
          <w:color w:val="005C89"/>
          <w:sz w:val="22"/>
          <w:szCs w:val="22"/>
        </w:rPr>
        <w:br/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  <w:t>loi sur l’eau au Service Environnement de la DDT</w:t>
      </w:r>
      <w:r w:rsidR="00AC3E53">
        <w:rPr>
          <w:bCs/>
          <w:color w:val="005C89"/>
          <w:sz w:val="22"/>
          <w:szCs w:val="22"/>
        </w:rPr>
        <w:t>M</w:t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</w:r>
      <w:r w:rsidR="00D465D8" w:rsidRPr="00D273E3">
        <w:rPr>
          <w:bCs/>
          <w:color w:val="005C89"/>
          <w:sz w:val="22"/>
          <w:szCs w:val="22"/>
        </w:rPr>
        <w:tab/>
      </w:r>
      <w:r w:rsidR="00D273E3" w:rsidRPr="00D273E3">
        <w:rPr>
          <w:bCs/>
          <w:color w:val="005C89"/>
          <w:sz w:val="22"/>
          <w:szCs w:val="22"/>
        </w:rPr>
        <w:t xml:space="preserve">de </w:t>
      </w:r>
      <w:r w:rsidR="00AC3E53">
        <w:rPr>
          <w:bCs/>
          <w:color w:val="005C89"/>
          <w:sz w:val="22"/>
          <w:szCs w:val="22"/>
        </w:rPr>
        <w:t>LILLE</w:t>
      </w:r>
      <w:r w:rsidR="00D465D8" w:rsidRPr="00D273E3">
        <w:rPr>
          <w:bCs/>
          <w:color w:val="005C89"/>
          <w:sz w:val="22"/>
          <w:szCs w:val="22"/>
        </w:rPr>
        <w:t xml:space="preserve"> chargé de la Police de l’Eau</w:t>
      </w:r>
      <w:r w:rsidR="00451174">
        <w:rPr>
          <w:bCs/>
          <w:color w:val="005C89"/>
          <w:sz w:val="22"/>
          <w:szCs w:val="22"/>
        </w:rPr>
        <w:t>.</w:t>
      </w:r>
    </w:p>
    <w:p w14:paraId="2114888F" w14:textId="77777777" w:rsidR="003355CA" w:rsidRDefault="003355CA" w:rsidP="003355CA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>22 décembre 2015</w:t>
      </w:r>
      <w:r>
        <w:rPr>
          <w:b/>
          <w:bCs/>
          <w:color w:val="005C89"/>
          <w:sz w:val="22"/>
          <w:szCs w:val="22"/>
        </w:rPr>
        <w:tab/>
      </w:r>
      <w:r>
        <w:rPr>
          <w:b/>
          <w:bCs/>
          <w:color w:val="005C89"/>
          <w:sz w:val="22"/>
          <w:szCs w:val="22"/>
        </w:rPr>
        <w:sym w:font="Wingdings 3" w:char="F0DA"/>
      </w:r>
      <w:r>
        <w:rPr>
          <w:b/>
          <w:bCs/>
          <w:color w:val="005C89"/>
          <w:sz w:val="22"/>
          <w:szCs w:val="22"/>
        </w:rPr>
        <w:tab/>
      </w:r>
      <w:r w:rsidRPr="003355CA">
        <w:rPr>
          <w:color w:val="005C89"/>
          <w:sz w:val="22"/>
          <w:szCs w:val="22"/>
        </w:rPr>
        <w:t>Signature d’une promesse de vente pour l’acquisition</w:t>
      </w:r>
      <w:r>
        <w:rPr>
          <w:bCs/>
          <w:color w:val="005C89"/>
          <w:sz w:val="22"/>
          <w:szCs w:val="22"/>
        </w:rPr>
        <w:t xml:space="preserve"> de </w:t>
      </w:r>
    </w:p>
    <w:p w14:paraId="2BC78EE5" w14:textId="77777777" w:rsidR="003355CA" w:rsidRDefault="003355CA" w:rsidP="003355CA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 xml:space="preserve">                                           </w:t>
      </w:r>
      <w:r>
        <w:rPr>
          <w:bCs/>
          <w:color w:val="005C89"/>
          <w:sz w:val="22"/>
          <w:szCs w:val="22"/>
        </w:rPr>
        <w:t xml:space="preserve">2 parcelles supplémentaires nécessaire </w:t>
      </w:r>
      <w:r w:rsidR="00D6786E">
        <w:rPr>
          <w:bCs/>
          <w:color w:val="005C89"/>
          <w:sz w:val="22"/>
          <w:szCs w:val="22"/>
        </w:rPr>
        <w:t xml:space="preserve">à la réduction de                                      </w:t>
      </w:r>
      <w:r>
        <w:rPr>
          <w:bCs/>
          <w:color w:val="005C89"/>
          <w:sz w:val="22"/>
          <w:szCs w:val="22"/>
        </w:rPr>
        <w:t xml:space="preserve">   </w:t>
      </w:r>
    </w:p>
    <w:p w14:paraId="21C1C2D5" w14:textId="77777777" w:rsidR="00D6786E" w:rsidRDefault="003355CA" w:rsidP="00D6786E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 xml:space="preserve">                                           </w:t>
      </w:r>
      <w:r>
        <w:rPr>
          <w:bCs/>
          <w:color w:val="005C89"/>
          <w:sz w:val="22"/>
          <w:szCs w:val="22"/>
        </w:rPr>
        <w:t xml:space="preserve">l’impact du projet sur la zone humide située en bordure </w:t>
      </w:r>
      <w:r w:rsidR="00D6786E">
        <w:rPr>
          <w:bCs/>
          <w:color w:val="005C89"/>
          <w:sz w:val="22"/>
          <w:szCs w:val="22"/>
        </w:rPr>
        <w:t xml:space="preserve"> </w:t>
      </w:r>
    </w:p>
    <w:p w14:paraId="215C1E7A" w14:textId="77777777" w:rsidR="003355CA" w:rsidRDefault="00D6786E" w:rsidP="00D6786E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bCs/>
          <w:color w:val="005C89"/>
          <w:sz w:val="22"/>
          <w:szCs w:val="22"/>
        </w:rPr>
      </w:pPr>
      <w:r>
        <w:rPr>
          <w:bCs/>
          <w:color w:val="005C89"/>
          <w:sz w:val="22"/>
          <w:szCs w:val="22"/>
        </w:rPr>
        <w:t xml:space="preserve">                                           </w:t>
      </w:r>
      <w:r w:rsidR="003355CA">
        <w:rPr>
          <w:bCs/>
          <w:color w:val="005C89"/>
          <w:sz w:val="22"/>
          <w:szCs w:val="22"/>
        </w:rPr>
        <w:t>d</w:t>
      </w:r>
      <w:r>
        <w:rPr>
          <w:bCs/>
          <w:color w:val="005C89"/>
          <w:sz w:val="22"/>
          <w:szCs w:val="22"/>
        </w:rPr>
        <w:t>e la rivière</w:t>
      </w:r>
      <w:r w:rsidR="003355CA">
        <w:rPr>
          <w:bCs/>
          <w:color w:val="005C89"/>
          <w:sz w:val="22"/>
          <w:szCs w:val="22"/>
        </w:rPr>
        <w:t xml:space="preserve"> </w:t>
      </w:r>
      <w:r>
        <w:rPr>
          <w:rFonts w:ascii="Walbaum Text" w:hAnsi="Walbaum Text"/>
          <w:bCs/>
          <w:color w:val="005C89"/>
          <w:sz w:val="22"/>
          <w:szCs w:val="22"/>
        </w:rPr>
        <w:t>"</w:t>
      </w:r>
      <w:r w:rsidR="003375D6" w:rsidRPr="003375D6">
        <w:rPr>
          <w:b/>
          <w:color w:val="005C89"/>
          <w:sz w:val="22"/>
          <w:szCs w:val="22"/>
        </w:rPr>
        <w:t>La</w:t>
      </w:r>
      <w:r w:rsidR="003375D6" w:rsidRPr="003375D6">
        <w:rPr>
          <w:rFonts w:ascii="Walbaum Text" w:hAnsi="Walbaum Text"/>
          <w:b/>
          <w:color w:val="005C89"/>
          <w:sz w:val="22"/>
          <w:szCs w:val="22"/>
        </w:rPr>
        <w:t xml:space="preserve"> </w:t>
      </w:r>
      <w:proofErr w:type="spellStart"/>
      <w:r w:rsidRPr="003375D6">
        <w:rPr>
          <w:b/>
          <w:color w:val="005C89"/>
          <w:sz w:val="22"/>
          <w:szCs w:val="22"/>
        </w:rPr>
        <w:t>Wampe</w:t>
      </w:r>
      <w:proofErr w:type="spellEnd"/>
      <w:r>
        <w:rPr>
          <w:rFonts w:ascii="Walbaum Text" w:hAnsi="Walbaum Text"/>
          <w:bCs/>
          <w:color w:val="005C89"/>
          <w:sz w:val="22"/>
          <w:szCs w:val="22"/>
        </w:rPr>
        <w:t>"</w:t>
      </w:r>
      <w:r w:rsidR="003355CA">
        <w:rPr>
          <w:bCs/>
          <w:color w:val="005C89"/>
          <w:sz w:val="22"/>
          <w:szCs w:val="22"/>
        </w:rPr>
        <w:t xml:space="preserve">  </w:t>
      </w:r>
    </w:p>
    <w:p w14:paraId="6609F187" w14:textId="77777777" w:rsidR="007940CE" w:rsidRDefault="006B2D49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134" w:right="-431" w:firstLine="0"/>
        <w:jc w:val="left"/>
        <w:rPr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>23</w:t>
      </w:r>
      <w:r w:rsidR="007D4EA9" w:rsidRPr="00A85F0C">
        <w:rPr>
          <w:b/>
          <w:bCs/>
          <w:color w:val="005C89"/>
          <w:sz w:val="22"/>
          <w:szCs w:val="22"/>
        </w:rPr>
        <w:t xml:space="preserve"> </w:t>
      </w:r>
      <w:r>
        <w:rPr>
          <w:b/>
          <w:bCs/>
          <w:color w:val="005C89"/>
          <w:sz w:val="22"/>
          <w:szCs w:val="22"/>
        </w:rPr>
        <w:t>mai</w:t>
      </w:r>
      <w:r w:rsidR="007D4EA9" w:rsidRPr="00A85F0C">
        <w:rPr>
          <w:b/>
          <w:bCs/>
          <w:color w:val="005C89"/>
          <w:sz w:val="22"/>
          <w:szCs w:val="22"/>
        </w:rPr>
        <w:t xml:space="preserve"> 201</w:t>
      </w:r>
      <w:r>
        <w:rPr>
          <w:b/>
          <w:bCs/>
          <w:color w:val="005C89"/>
          <w:sz w:val="22"/>
          <w:szCs w:val="22"/>
        </w:rPr>
        <w:t>6</w:t>
      </w:r>
      <w:r w:rsidR="007D4EA9" w:rsidRPr="00A85F0C">
        <w:rPr>
          <w:b/>
          <w:bCs/>
          <w:color w:val="005C89"/>
          <w:sz w:val="22"/>
          <w:szCs w:val="22"/>
        </w:rPr>
        <w:tab/>
      </w:r>
      <w:r w:rsidR="007D4EA9">
        <w:rPr>
          <w:b/>
          <w:bCs/>
          <w:color w:val="005C89"/>
          <w:sz w:val="22"/>
          <w:szCs w:val="22"/>
        </w:rPr>
        <w:sym w:font="Wingdings 3" w:char="F0DA"/>
      </w:r>
      <w:r w:rsidR="007D4EA9" w:rsidRPr="00A85F0C">
        <w:rPr>
          <w:b/>
          <w:bCs/>
          <w:color w:val="005C89"/>
          <w:sz w:val="22"/>
          <w:szCs w:val="22"/>
        </w:rPr>
        <w:tab/>
      </w:r>
      <w:r w:rsidR="00A85F0C" w:rsidRPr="00A85F0C">
        <w:rPr>
          <w:color w:val="005C89"/>
          <w:sz w:val="22"/>
          <w:szCs w:val="22"/>
        </w:rPr>
        <w:t>V</w:t>
      </w:r>
      <w:r w:rsidR="007D4EA9" w:rsidRPr="00A85F0C">
        <w:rPr>
          <w:color w:val="005C89"/>
          <w:sz w:val="22"/>
          <w:szCs w:val="22"/>
        </w:rPr>
        <w:t>alid</w:t>
      </w:r>
      <w:r w:rsidR="00A85F0C" w:rsidRPr="00A85F0C">
        <w:rPr>
          <w:color w:val="005C89"/>
          <w:sz w:val="22"/>
          <w:szCs w:val="22"/>
        </w:rPr>
        <w:t>ation du dossier de déclaration par la DDTM avec</w:t>
      </w:r>
    </w:p>
    <w:p w14:paraId="2683C5A0" w14:textId="77777777" w:rsidR="007D4EA9" w:rsidRPr="00A85F0C" w:rsidRDefault="00A85F0C" w:rsidP="001C1412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4253" w:right="-431"/>
        <w:jc w:val="left"/>
        <w:rPr>
          <w:color w:val="005C89"/>
          <w:sz w:val="22"/>
          <w:szCs w:val="22"/>
        </w:rPr>
      </w:pPr>
      <w:r w:rsidRPr="00A85F0C">
        <w:rPr>
          <w:color w:val="005C89"/>
          <w:sz w:val="22"/>
          <w:szCs w:val="22"/>
        </w:rPr>
        <w:t>établissement de l’arrêté préfectoral</w:t>
      </w:r>
      <w:r w:rsidR="007D4EA9" w:rsidRPr="00A85F0C">
        <w:rPr>
          <w:color w:val="005C89"/>
          <w:sz w:val="22"/>
          <w:szCs w:val="22"/>
        </w:rPr>
        <w:t xml:space="preserve"> donnant accord</w:t>
      </w:r>
      <w:r w:rsidR="007940CE">
        <w:rPr>
          <w:color w:val="005C89"/>
          <w:sz w:val="22"/>
          <w:szCs w:val="22"/>
        </w:rPr>
        <w:t xml:space="preserve"> </w:t>
      </w:r>
      <w:r w:rsidR="007D4EA9" w:rsidRPr="00A85F0C">
        <w:rPr>
          <w:color w:val="005C89"/>
          <w:sz w:val="22"/>
          <w:szCs w:val="22"/>
        </w:rPr>
        <w:t>pour la</w:t>
      </w:r>
      <w:r w:rsidR="00E87B52" w:rsidRPr="00A85F0C">
        <w:rPr>
          <w:color w:val="005C89"/>
          <w:sz w:val="22"/>
          <w:szCs w:val="22"/>
        </w:rPr>
        <w:t xml:space="preserve"> </w:t>
      </w:r>
      <w:r w:rsidRPr="00A85F0C">
        <w:rPr>
          <w:color w:val="005C89"/>
          <w:sz w:val="22"/>
          <w:szCs w:val="22"/>
        </w:rPr>
        <w:t>réalisation des travaux.</w:t>
      </w:r>
    </w:p>
    <w:p w14:paraId="28414F16" w14:textId="77777777" w:rsidR="00645117" w:rsidRPr="00110AC4" w:rsidRDefault="00307A44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bookmarkStart w:id="3" w:name="_Hlk138153869"/>
      <w:r>
        <w:rPr>
          <w:b/>
          <w:bCs/>
          <w:color w:val="005C89"/>
          <w:sz w:val="22"/>
          <w:szCs w:val="22"/>
        </w:rPr>
        <w:t>27</w:t>
      </w:r>
      <w:r w:rsidR="00D465D8">
        <w:rPr>
          <w:b/>
          <w:bCs/>
          <w:color w:val="005C89"/>
          <w:sz w:val="22"/>
          <w:szCs w:val="22"/>
        </w:rPr>
        <w:t xml:space="preserve"> </w:t>
      </w:r>
      <w:r w:rsidR="00302692">
        <w:rPr>
          <w:b/>
          <w:bCs/>
          <w:color w:val="005C89"/>
          <w:sz w:val="22"/>
          <w:szCs w:val="22"/>
        </w:rPr>
        <w:t>octobre</w:t>
      </w:r>
      <w:r w:rsidR="00D465D8">
        <w:rPr>
          <w:b/>
          <w:bCs/>
          <w:color w:val="005C89"/>
          <w:sz w:val="22"/>
          <w:szCs w:val="22"/>
        </w:rPr>
        <w:t xml:space="preserve"> 201</w:t>
      </w:r>
      <w:r>
        <w:rPr>
          <w:b/>
          <w:bCs/>
          <w:color w:val="005C89"/>
          <w:sz w:val="22"/>
          <w:szCs w:val="22"/>
        </w:rPr>
        <w:t>7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Lancement de l’appel d’offres relatif à la construction</w:t>
      </w:r>
      <w:r w:rsidR="00D465D8">
        <w:rPr>
          <w:color w:val="005C89"/>
          <w:sz w:val="22"/>
          <w:szCs w:val="22"/>
        </w:rPr>
        <w:br/>
      </w:r>
      <w:r w:rsidR="00D465D8">
        <w:rPr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ab/>
        <w:t>de la station d’épuration</w:t>
      </w:r>
      <w:r w:rsidR="00B07F42">
        <w:rPr>
          <w:color w:val="005C89"/>
          <w:sz w:val="22"/>
          <w:szCs w:val="22"/>
        </w:rPr>
        <w:t>.</w:t>
      </w:r>
    </w:p>
    <w:bookmarkEnd w:id="3"/>
    <w:p w14:paraId="6C83CF2A" w14:textId="77777777" w:rsidR="00D6786E" w:rsidRPr="00D6786E" w:rsidRDefault="007A1F0A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 w:rsidRPr="00C747F6">
        <w:rPr>
          <w:b/>
          <w:bCs/>
          <w:color w:val="005C89"/>
          <w:sz w:val="22"/>
          <w:szCs w:val="22"/>
        </w:rPr>
        <w:t>9</w:t>
      </w:r>
      <w:r w:rsidR="004622E0" w:rsidRPr="00C747F6">
        <w:rPr>
          <w:b/>
          <w:bCs/>
          <w:color w:val="005C89"/>
          <w:sz w:val="22"/>
          <w:szCs w:val="22"/>
        </w:rPr>
        <w:t xml:space="preserve"> </w:t>
      </w:r>
      <w:r w:rsidRPr="00C747F6">
        <w:rPr>
          <w:b/>
          <w:bCs/>
          <w:color w:val="005C89"/>
          <w:sz w:val="22"/>
          <w:szCs w:val="22"/>
        </w:rPr>
        <w:t>janvier</w:t>
      </w:r>
      <w:r w:rsidR="004622E0" w:rsidRPr="00C747F6">
        <w:rPr>
          <w:b/>
          <w:bCs/>
          <w:color w:val="005C89"/>
          <w:sz w:val="22"/>
          <w:szCs w:val="22"/>
        </w:rPr>
        <w:t xml:space="preserve"> 201</w:t>
      </w:r>
      <w:r w:rsidR="00F27619" w:rsidRPr="00C747F6">
        <w:rPr>
          <w:b/>
          <w:bCs/>
          <w:color w:val="005C89"/>
          <w:sz w:val="22"/>
          <w:szCs w:val="22"/>
        </w:rPr>
        <w:t>8</w:t>
      </w:r>
      <w:r w:rsidR="00D465D8" w:rsidRPr="00C747F6">
        <w:rPr>
          <w:b/>
          <w:bCs/>
          <w:color w:val="005C89"/>
          <w:sz w:val="22"/>
          <w:szCs w:val="22"/>
        </w:rPr>
        <w:tab/>
      </w:r>
      <w:r w:rsidR="00D465D8" w:rsidRPr="00C747F6">
        <w:rPr>
          <w:b/>
          <w:bCs/>
          <w:color w:val="005C89"/>
          <w:sz w:val="22"/>
          <w:szCs w:val="22"/>
        </w:rPr>
        <w:sym w:font="Wingdings 3" w:char="F0DA"/>
      </w:r>
      <w:r w:rsidR="00D465D8" w:rsidRPr="00C747F6">
        <w:rPr>
          <w:b/>
          <w:bCs/>
          <w:color w:val="005C89"/>
          <w:sz w:val="22"/>
          <w:szCs w:val="22"/>
        </w:rPr>
        <w:tab/>
      </w:r>
      <w:r w:rsidR="00D465D8" w:rsidRPr="00C747F6">
        <w:rPr>
          <w:color w:val="005C89"/>
          <w:sz w:val="22"/>
          <w:szCs w:val="22"/>
        </w:rPr>
        <w:t>Choix de l’entreprise titulaire</w:t>
      </w:r>
      <w:r w:rsidR="00D6786E">
        <w:rPr>
          <w:color w:val="005C89"/>
          <w:sz w:val="22"/>
          <w:szCs w:val="22"/>
        </w:rPr>
        <w:t xml:space="preserve"> du marché</w:t>
      </w:r>
      <w:r w:rsidR="00D465D8" w:rsidRPr="00C747F6">
        <w:rPr>
          <w:color w:val="005C89"/>
          <w:sz w:val="22"/>
          <w:szCs w:val="22"/>
        </w:rPr>
        <w:t xml:space="preserve"> pour la </w:t>
      </w:r>
    </w:p>
    <w:p w14:paraId="17AF65BD" w14:textId="77777777" w:rsidR="00D465D8" w:rsidRPr="00C747F6" w:rsidRDefault="00D6786E" w:rsidP="00D6786E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 xml:space="preserve">                                           </w:t>
      </w:r>
      <w:r>
        <w:rPr>
          <w:color w:val="005C89"/>
          <w:sz w:val="22"/>
          <w:szCs w:val="22"/>
        </w:rPr>
        <w:t>r</w:t>
      </w:r>
      <w:r w:rsidR="00D465D8" w:rsidRPr="00C747F6">
        <w:rPr>
          <w:color w:val="005C89"/>
          <w:sz w:val="22"/>
          <w:szCs w:val="22"/>
        </w:rPr>
        <w:t>éalisation</w:t>
      </w:r>
      <w:r>
        <w:rPr>
          <w:color w:val="005C89"/>
          <w:sz w:val="22"/>
          <w:szCs w:val="22"/>
        </w:rPr>
        <w:t xml:space="preserve"> </w:t>
      </w:r>
      <w:r w:rsidR="00D465D8" w:rsidRPr="00C747F6">
        <w:rPr>
          <w:color w:val="005C89"/>
          <w:sz w:val="22"/>
          <w:szCs w:val="22"/>
        </w:rPr>
        <w:t>des travaux</w:t>
      </w:r>
      <w:r w:rsidR="00C747F6">
        <w:rPr>
          <w:color w:val="005C89"/>
          <w:sz w:val="22"/>
          <w:szCs w:val="22"/>
        </w:rPr>
        <w:t>.</w:t>
      </w:r>
    </w:p>
    <w:p w14:paraId="3EDEB14B" w14:textId="77777777" w:rsidR="00D31746" w:rsidRPr="00D6786E" w:rsidRDefault="00307A44" w:rsidP="00D6786E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6</w:t>
      </w:r>
      <w:r w:rsidR="00D465D8">
        <w:rPr>
          <w:b/>
          <w:bCs/>
          <w:color w:val="005C89"/>
          <w:sz w:val="22"/>
          <w:szCs w:val="22"/>
        </w:rPr>
        <w:t xml:space="preserve"> </w:t>
      </w:r>
      <w:r w:rsidR="00302692">
        <w:rPr>
          <w:b/>
          <w:bCs/>
          <w:color w:val="005C89"/>
          <w:sz w:val="22"/>
          <w:szCs w:val="22"/>
        </w:rPr>
        <w:t>mars</w:t>
      </w:r>
      <w:r w:rsidR="00D465D8">
        <w:rPr>
          <w:b/>
          <w:bCs/>
          <w:color w:val="005C89"/>
          <w:sz w:val="22"/>
          <w:szCs w:val="22"/>
        </w:rPr>
        <w:t xml:space="preserve"> 201</w:t>
      </w:r>
      <w:r>
        <w:rPr>
          <w:b/>
          <w:bCs/>
          <w:color w:val="005C89"/>
          <w:sz w:val="22"/>
          <w:szCs w:val="22"/>
        </w:rPr>
        <w:t>8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Notification du marché</w:t>
      </w:r>
      <w:r w:rsidR="00D6786E">
        <w:rPr>
          <w:color w:val="005C89"/>
          <w:sz w:val="22"/>
          <w:szCs w:val="22"/>
        </w:rPr>
        <w:t xml:space="preserve"> de travaux.</w:t>
      </w:r>
    </w:p>
    <w:p w14:paraId="0044557A" w14:textId="77777777" w:rsidR="00D465D8" w:rsidRDefault="00F27619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1</w:t>
      </w:r>
      <w:r w:rsidR="00307A44">
        <w:rPr>
          <w:b/>
          <w:bCs/>
          <w:color w:val="005C89"/>
          <w:sz w:val="22"/>
          <w:szCs w:val="22"/>
        </w:rPr>
        <w:t>5</w:t>
      </w:r>
      <w:r w:rsidR="004622E0">
        <w:rPr>
          <w:b/>
          <w:bCs/>
          <w:color w:val="005C89"/>
          <w:sz w:val="22"/>
          <w:szCs w:val="22"/>
        </w:rPr>
        <w:t xml:space="preserve"> </w:t>
      </w:r>
      <w:r w:rsidR="00307A44">
        <w:rPr>
          <w:b/>
          <w:bCs/>
          <w:color w:val="005C89"/>
          <w:sz w:val="22"/>
          <w:szCs w:val="22"/>
        </w:rPr>
        <w:t>nov</w:t>
      </w:r>
      <w:r w:rsidR="00B07F42">
        <w:rPr>
          <w:b/>
          <w:bCs/>
          <w:color w:val="005C89"/>
          <w:sz w:val="22"/>
          <w:szCs w:val="22"/>
        </w:rPr>
        <w:t>embre</w:t>
      </w:r>
      <w:r w:rsidR="004622E0">
        <w:rPr>
          <w:b/>
          <w:bCs/>
          <w:color w:val="005C89"/>
          <w:sz w:val="22"/>
          <w:szCs w:val="22"/>
        </w:rPr>
        <w:t xml:space="preserve"> 201</w:t>
      </w:r>
      <w:r w:rsidR="00307A44">
        <w:rPr>
          <w:b/>
          <w:bCs/>
          <w:color w:val="005C89"/>
          <w:sz w:val="22"/>
          <w:szCs w:val="22"/>
        </w:rPr>
        <w:t>8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Obtention du permis de construire</w:t>
      </w:r>
      <w:r w:rsidR="00D6786E">
        <w:rPr>
          <w:color w:val="005C89"/>
          <w:sz w:val="22"/>
          <w:szCs w:val="22"/>
        </w:rPr>
        <w:t>.</w:t>
      </w:r>
    </w:p>
    <w:p w14:paraId="588FEAE2" w14:textId="77777777" w:rsidR="00D465D8" w:rsidRDefault="00C747F6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23</w:t>
      </w:r>
      <w:r w:rsidR="004622E0">
        <w:rPr>
          <w:b/>
          <w:bCs/>
          <w:color w:val="005C89"/>
          <w:sz w:val="22"/>
          <w:szCs w:val="22"/>
        </w:rPr>
        <w:t xml:space="preserve"> </w:t>
      </w:r>
      <w:r>
        <w:rPr>
          <w:b/>
          <w:bCs/>
          <w:color w:val="005C89"/>
          <w:sz w:val="22"/>
          <w:szCs w:val="22"/>
        </w:rPr>
        <w:t>avril</w:t>
      </w:r>
      <w:r w:rsidR="004622E0">
        <w:rPr>
          <w:b/>
          <w:bCs/>
          <w:color w:val="005C89"/>
          <w:sz w:val="22"/>
          <w:szCs w:val="22"/>
        </w:rPr>
        <w:t xml:space="preserve"> 20</w:t>
      </w:r>
      <w:r>
        <w:rPr>
          <w:b/>
          <w:bCs/>
          <w:color w:val="005C89"/>
          <w:sz w:val="22"/>
          <w:szCs w:val="22"/>
        </w:rPr>
        <w:t>19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 xml:space="preserve">Ordre de service </w:t>
      </w:r>
      <w:r w:rsidR="001E5366">
        <w:rPr>
          <w:color w:val="005C89"/>
          <w:sz w:val="22"/>
          <w:szCs w:val="22"/>
        </w:rPr>
        <w:t xml:space="preserve">de </w:t>
      </w:r>
      <w:r w:rsidR="00D465D8">
        <w:rPr>
          <w:color w:val="005C89"/>
          <w:sz w:val="22"/>
          <w:szCs w:val="22"/>
        </w:rPr>
        <w:t>«</w:t>
      </w:r>
      <w:r w:rsidR="004E47CB">
        <w:rPr>
          <w:color w:val="005C89"/>
          <w:sz w:val="22"/>
          <w:szCs w:val="22"/>
        </w:rPr>
        <w:t xml:space="preserve"> </w:t>
      </w:r>
      <w:r w:rsidR="00100E3F">
        <w:rPr>
          <w:color w:val="005C89"/>
          <w:sz w:val="22"/>
          <w:szCs w:val="22"/>
        </w:rPr>
        <w:t xml:space="preserve">Démarrage des </w:t>
      </w:r>
      <w:r w:rsidR="00D465D8">
        <w:rPr>
          <w:color w:val="005C89"/>
          <w:sz w:val="22"/>
          <w:szCs w:val="22"/>
        </w:rPr>
        <w:t>travaux »</w:t>
      </w:r>
      <w:r w:rsidR="00D6786E">
        <w:rPr>
          <w:color w:val="005C89"/>
          <w:sz w:val="22"/>
          <w:szCs w:val="22"/>
        </w:rPr>
        <w:t>.</w:t>
      </w:r>
    </w:p>
    <w:p w14:paraId="2432B779" w14:textId="77777777" w:rsidR="00D465D8" w:rsidRDefault="00D1564B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2</w:t>
      </w:r>
      <w:r w:rsidR="00C747F6">
        <w:rPr>
          <w:b/>
          <w:bCs/>
          <w:color w:val="005C89"/>
          <w:sz w:val="22"/>
          <w:szCs w:val="22"/>
        </w:rPr>
        <w:t>2</w:t>
      </w:r>
      <w:r>
        <w:rPr>
          <w:b/>
          <w:bCs/>
          <w:color w:val="005C89"/>
          <w:sz w:val="22"/>
          <w:szCs w:val="22"/>
        </w:rPr>
        <w:t xml:space="preserve"> </w:t>
      </w:r>
      <w:r w:rsidR="00C747F6">
        <w:rPr>
          <w:b/>
          <w:bCs/>
          <w:color w:val="005C89"/>
          <w:sz w:val="22"/>
          <w:szCs w:val="22"/>
        </w:rPr>
        <w:t>octobre</w:t>
      </w:r>
      <w:r w:rsidR="004622E0">
        <w:rPr>
          <w:b/>
          <w:bCs/>
          <w:color w:val="005C89"/>
          <w:sz w:val="22"/>
          <w:szCs w:val="22"/>
        </w:rPr>
        <w:t xml:space="preserve"> 20</w:t>
      </w:r>
      <w:r>
        <w:rPr>
          <w:b/>
          <w:bCs/>
          <w:color w:val="005C89"/>
          <w:sz w:val="22"/>
          <w:szCs w:val="22"/>
        </w:rPr>
        <w:t>2</w:t>
      </w:r>
      <w:r w:rsidR="00C747F6">
        <w:rPr>
          <w:b/>
          <w:bCs/>
          <w:color w:val="005C89"/>
          <w:sz w:val="22"/>
          <w:szCs w:val="22"/>
        </w:rPr>
        <w:t>0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Constat d’achèvement de la construction</w:t>
      </w:r>
      <w:r w:rsidR="00D6786E">
        <w:rPr>
          <w:color w:val="005C89"/>
          <w:sz w:val="22"/>
          <w:szCs w:val="22"/>
        </w:rPr>
        <w:t>.</w:t>
      </w:r>
      <w:r w:rsidR="00D465D8">
        <w:rPr>
          <w:color w:val="005C89"/>
          <w:sz w:val="22"/>
          <w:szCs w:val="22"/>
        </w:rPr>
        <w:t xml:space="preserve"> </w:t>
      </w:r>
    </w:p>
    <w:p w14:paraId="48B556E0" w14:textId="77777777" w:rsidR="00D465D8" w:rsidRPr="002A2000" w:rsidRDefault="00C747F6" w:rsidP="001D0DF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22</w:t>
      </w:r>
      <w:r w:rsidR="00D50391">
        <w:rPr>
          <w:b/>
          <w:bCs/>
          <w:color w:val="005C89"/>
          <w:sz w:val="22"/>
          <w:szCs w:val="22"/>
        </w:rPr>
        <w:t xml:space="preserve"> </w:t>
      </w:r>
      <w:r>
        <w:rPr>
          <w:b/>
          <w:bCs/>
          <w:color w:val="005C89"/>
          <w:sz w:val="22"/>
          <w:szCs w:val="22"/>
        </w:rPr>
        <w:t>janvier</w:t>
      </w:r>
      <w:r w:rsidR="003609EC">
        <w:rPr>
          <w:b/>
          <w:bCs/>
          <w:color w:val="005C89"/>
          <w:sz w:val="22"/>
          <w:szCs w:val="22"/>
        </w:rPr>
        <w:t xml:space="preserve"> </w:t>
      </w:r>
      <w:r w:rsidR="00D50391">
        <w:rPr>
          <w:b/>
          <w:bCs/>
          <w:color w:val="005C89"/>
          <w:sz w:val="22"/>
          <w:szCs w:val="22"/>
        </w:rPr>
        <w:t>20</w:t>
      </w:r>
      <w:r w:rsidR="00D1564B">
        <w:rPr>
          <w:b/>
          <w:bCs/>
          <w:color w:val="005C89"/>
          <w:sz w:val="22"/>
          <w:szCs w:val="22"/>
        </w:rPr>
        <w:t>21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Mise en service de l’installation</w:t>
      </w:r>
    </w:p>
    <w:p w14:paraId="6FD2B8DF" w14:textId="77777777" w:rsidR="001D0DF2" w:rsidRPr="001D0DF2" w:rsidRDefault="002A2000" w:rsidP="001D0DF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b/>
          <w:bCs/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>2</w:t>
      </w:r>
      <w:r w:rsidR="003B1D80">
        <w:rPr>
          <w:b/>
          <w:bCs/>
          <w:color w:val="005C89"/>
          <w:sz w:val="22"/>
          <w:szCs w:val="22"/>
        </w:rPr>
        <w:t>8</w:t>
      </w:r>
      <w:r>
        <w:rPr>
          <w:b/>
          <w:bCs/>
          <w:color w:val="005C89"/>
          <w:sz w:val="22"/>
          <w:szCs w:val="22"/>
        </w:rPr>
        <w:t xml:space="preserve"> </w:t>
      </w:r>
      <w:r w:rsidR="003B1D80">
        <w:rPr>
          <w:b/>
          <w:bCs/>
          <w:color w:val="005C89"/>
          <w:sz w:val="22"/>
          <w:szCs w:val="22"/>
        </w:rPr>
        <w:t>avril</w:t>
      </w:r>
      <w:r>
        <w:rPr>
          <w:b/>
          <w:bCs/>
          <w:color w:val="005C89"/>
          <w:sz w:val="22"/>
          <w:szCs w:val="22"/>
        </w:rPr>
        <w:t xml:space="preserve"> 202</w:t>
      </w:r>
      <w:r w:rsidR="003B1D80">
        <w:rPr>
          <w:b/>
          <w:bCs/>
          <w:color w:val="005C89"/>
          <w:sz w:val="22"/>
          <w:szCs w:val="22"/>
        </w:rPr>
        <w:t>3</w:t>
      </w:r>
      <w:r>
        <w:rPr>
          <w:b/>
          <w:bCs/>
          <w:color w:val="005C89"/>
          <w:sz w:val="22"/>
          <w:szCs w:val="22"/>
        </w:rPr>
        <w:tab/>
      </w:r>
      <w:r>
        <w:rPr>
          <w:b/>
          <w:bCs/>
          <w:color w:val="005C89"/>
          <w:sz w:val="22"/>
          <w:szCs w:val="22"/>
        </w:rPr>
        <w:sym w:font="Wingdings 3" w:char="F0DA"/>
      </w:r>
      <w:r>
        <w:rPr>
          <w:b/>
          <w:bCs/>
          <w:color w:val="005C89"/>
          <w:sz w:val="22"/>
          <w:szCs w:val="22"/>
        </w:rPr>
        <w:tab/>
      </w:r>
      <w:r w:rsidR="003B1D80" w:rsidRPr="001D0DF2">
        <w:rPr>
          <w:color w:val="005C89"/>
          <w:sz w:val="22"/>
          <w:szCs w:val="22"/>
        </w:rPr>
        <w:t xml:space="preserve">Notification de la convention de répartition des charges </w:t>
      </w:r>
      <w:r w:rsidR="001C1412" w:rsidRPr="001D0DF2">
        <w:rPr>
          <w:color w:val="005C89"/>
          <w:sz w:val="22"/>
          <w:szCs w:val="22"/>
        </w:rPr>
        <w:t xml:space="preserve"> </w:t>
      </w:r>
    </w:p>
    <w:p w14:paraId="020B39A1" w14:textId="77777777" w:rsidR="001D0DF2" w:rsidRDefault="001D0DF2" w:rsidP="001D0DF2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color w:val="005C89"/>
          <w:sz w:val="22"/>
          <w:szCs w:val="22"/>
        </w:rPr>
      </w:pPr>
      <w:r>
        <w:rPr>
          <w:b/>
          <w:bCs/>
          <w:color w:val="005C89"/>
          <w:sz w:val="22"/>
          <w:szCs w:val="22"/>
        </w:rPr>
        <w:t xml:space="preserve">                                         </w:t>
      </w:r>
      <w:r w:rsidR="001C1412" w:rsidRPr="001D0DF2">
        <w:rPr>
          <w:color w:val="005C89"/>
          <w:sz w:val="22"/>
          <w:szCs w:val="22"/>
        </w:rPr>
        <w:t xml:space="preserve">  </w:t>
      </w:r>
      <w:r w:rsidR="003B1D80" w:rsidRPr="001D0DF2">
        <w:rPr>
          <w:color w:val="005C89"/>
          <w:sz w:val="22"/>
          <w:szCs w:val="22"/>
        </w:rPr>
        <w:t xml:space="preserve">d’investissement et d’exploitation entre </w:t>
      </w:r>
      <w:r w:rsidR="003B1D80" w:rsidRPr="004A6C2A">
        <w:rPr>
          <w:b/>
          <w:bCs/>
          <w:color w:val="005C89"/>
          <w:sz w:val="22"/>
          <w:szCs w:val="22"/>
        </w:rPr>
        <w:t>l</w:t>
      </w:r>
      <w:r w:rsidR="004A6C2A" w:rsidRPr="004A6C2A">
        <w:rPr>
          <w:b/>
          <w:bCs/>
          <w:color w:val="005C89"/>
          <w:sz w:val="22"/>
          <w:szCs w:val="22"/>
        </w:rPr>
        <w:t>’</w:t>
      </w:r>
      <w:r w:rsidR="004A6C2A">
        <w:rPr>
          <w:b/>
          <w:bCs/>
          <w:color w:val="005C89"/>
          <w:sz w:val="22"/>
          <w:szCs w:val="22"/>
        </w:rPr>
        <w:t>A</w:t>
      </w:r>
      <w:r w:rsidR="004A6C2A" w:rsidRPr="004A6C2A">
        <w:rPr>
          <w:b/>
          <w:bCs/>
          <w:color w:val="005C89"/>
          <w:sz w:val="22"/>
          <w:szCs w:val="22"/>
        </w:rPr>
        <w:t>dministration</w:t>
      </w:r>
      <w:r>
        <w:rPr>
          <w:color w:val="005C89"/>
          <w:sz w:val="22"/>
          <w:szCs w:val="22"/>
        </w:rPr>
        <w:t xml:space="preserve">  </w:t>
      </w:r>
    </w:p>
    <w:p w14:paraId="03AE7749" w14:textId="77777777" w:rsidR="004A6C2A" w:rsidRDefault="001D0DF2" w:rsidP="001D0DF2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                                           </w:t>
      </w:r>
      <w:r w:rsidR="004A6C2A">
        <w:rPr>
          <w:b/>
          <w:bCs/>
          <w:color w:val="005C89"/>
          <w:sz w:val="22"/>
          <w:szCs w:val="22"/>
        </w:rPr>
        <w:t>C</w:t>
      </w:r>
      <w:r w:rsidR="004A6C2A" w:rsidRPr="004A6C2A">
        <w:rPr>
          <w:b/>
          <w:bCs/>
          <w:color w:val="005C89"/>
          <w:sz w:val="22"/>
          <w:szCs w:val="22"/>
        </w:rPr>
        <w:t xml:space="preserve">ommunale de </w:t>
      </w:r>
      <w:r w:rsidR="003B1D80" w:rsidRPr="004A6C2A">
        <w:rPr>
          <w:b/>
          <w:bCs/>
          <w:color w:val="005C89"/>
          <w:sz w:val="22"/>
          <w:szCs w:val="22"/>
        </w:rPr>
        <w:t>QUEVY</w:t>
      </w:r>
      <w:r w:rsidR="003B1D80" w:rsidRPr="001D0DF2">
        <w:rPr>
          <w:color w:val="005C89"/>
          <w:sz w:val="22"/>
          <w:szCs w:val="22"/>
        </w:rPr>
        <w:t xml:space="preserve">, </w:t>
      </w:r>
      <w:r w:rsidR="003B1D80" w:rsidRPr="004A6C2A">
        <w:rPr>
          <w:b/>
          <w:bCs/>
          <w:color w:val="005C89"/>
          <w:sz w:val="22"/>
          <w:szCs w:val="22"/>
        </w:rPr>
        <w:t>la</w:t>
      </w:r>
      <w:r w:rsidR="003B1D80" w:rsidRPr="001D0DF2">
        <w:rPr>
          <w:color w:val="005C89"/>
          <w:sz w:val="22"/>
          <w:szCs w:val="22"/>
        </w:rPr>
        <w:t xml:space="preserve"> </w:t>
      </w:r>
      <w:r w:rsidR="003B1D80" w:rsidRPr="004A6C2A">
        <w:rPr>
          <w:b/>
          <w:bCs/>
          <w:color w:val="005C89"/>
          <w:sz w:val="22"/>
          <w:szCs w:val="22"/>
        </w:rPr>
        <w:t>S</w:t>
      </w:r>
      <w:r w:rsidR="001C1412" w:rsidRPr="004A6C2A">
        <w:rPr>
          <w:b/>
          <w:bCs/>
          <w:color w:val="005C89"/>
          <w:sz w:val="22"/>
          <w:szCs w:val="22"/>
        </w:rPr>
        <w:t>.</w:t>
      </w:r>
      <w:r w:rsidR="003B1D80" w:rsidRPr="004A6C2A">
        <w:rPr>
          <w:b/>
          <w:bCs/>
          <w:color w:val="005C89"/>
          <w:sz w:val="22"/>
          <w:szCs w:val="22"/>
        </w:rPr>
        <w:t>P</w:t>
      </w:r>
      <w:r w:rsidR="001C1412" w:rsidRPr="004A6C2A">
        <w:rPr>
          <w:b/>
          <w:bCs/>
          <w:color w:val="005C89"/>
          <w:sz w:val="22"/>
          <w:szCs w:val="22"/>
        </w:rPr>
        <w:t>.</w:t>
      </w:r>
      <w:r w:rsidR="003B1D80" w:rsidRPr="004A6C2A">
        <w:rPr>
          <w:b/>
          <w:bCs/>
          <w:color w:val="005C89"/>
          <w:sz w:val="22"/>
          <w:szCs w:val="22"/>
        </w:rPr>
        <w:t>G</w:t>
      </w:r>
      <w:r w:rsidR="001C1412" w:rsidRPr="004A6C2A">
        <w:rPr>
          <w:b/>
          <w:bCs/>
          <w:color w:val="005C89"/>
          <w:sz w:val="22"/>
          <w:szCs w:val="22"/>
        </w:rPr>
        <w:t>.</w:t>
      </w:r>
      <w:r w:rsidR="003B1D80" w:rsidRPr="004A6C2A">
        <w:rPr>
          <w:b/>
          <w:bCs/>
          <w:color w:val="005C89"/>
          <w:sz w:val="22"/>
          <w:szCs w:val="22"/>
        </w:rPr>
        <w:t>E</w:t>
      </w:r>
      <w:r w:rsidR="003B1D80" w:rsidRPr="001D0DF2">
        <w:rPr>
          <w:color w:val="005C89"/>
          <w:sz w:val="22"/>
          <w:szCs w:val="22"/>
        </w:rPr>
        <w:t xml:space="preserve"> (Société </w:t>
      </w:r>
      <w:r w:rsidR="001C1412" w:rsidRPr="001D0DF2">
        <w:rPr>
          <w:color w:val="005C89"/>
          <w:sz w:val="22"/>
          <w:szCs w:val="22"/>
        </w:rPr>
        <w:t>P</w:t>
      </w:r>
      <w:r w:rsidR="003B1D80" w:rsidRPr="001D0DF2">
        <w:rPr>
          <w:color w:val="005C89"/>
          <w:sz w:val="22"/>
          <w:szCs w:val="22"/>
        </w:rPr>
        <w:t xml:space="preserve">ublique de </w:t>
      </w:r>
    </w:p>
    <w:p w14:paraId="5722DBED" w14:textId="77777777" w:rsidR="002A2000" w:rsidRPr="004A6C2A" w:rsidRDefault="004A6C2A" w:rsidP="004A6C2A">
      <w:p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/>
        <w:jc w:val="left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                                           </w:t>
      </w:r>
      <w:r w:rsidR="001C1412" w:rsidRPr="001D0DF2">
        <w:rPr>
          <w:color w:val="005C89"/>
          <w:sz w:val="22"/>
          <w:szCs w:val="22"/>
        </w:rPr>
        <w:t>G</w:t>
      </w:r>
      <w:r w:rsidR="003B1D80" w:rsidRPr="001D0DF2">
        <w:rPr>
          <w:color w:val="005C89"/>
          <w:sz w:val="22"/>
          <w:szCs w:val="22"/>
        </w:rPr>
        <w:t xml:space="preserve">estion de </w:t>
      </w:r>
      <w:r w:rsidR="001C1412" w:rsidRPr="001D0DF2">
        <w:rPr>
          <w:color w:val="005C89"/>
          <w:sz w:val="22"/>
          <w:szCs w:val="22"/>
        </w:rPr>
        <w:t>l</w:t>
      </w:r>
      <w:r w:rsidR="003B1D80" w:rsidRPr="001D0DF2">
        <w:rPr>
          <w:color w:val="005C89"/>
          <w:sz w:val="22"/>
          <w:szCs w:val="22"/>
        </w:rPr>
        <w:t>’E</w:t>
      </w:r>
      <w:r>
        <w:rPr>
          <w:color w:val="005C89"/>
          <w:sz w:val="22"/>
          <w:szCs w:val="22"/>
        </w:rPr>
        <w:t xml:space="preserve">au) </w:t>
      </w:r>
      <w:r w:rsidR="003B1D80" w:rsidRPr="004A6C2A">
        <w:rPr>
          <w:b/>
          <w:bCs/>
          <w:color w:val="005C89"/>
          <w:sz w:val="22"/>
          <w:szCs w:val="22"/>
        </w:rPr>
        <w:t>et le</w:t>
      </w:r>
      <w:r w:rsidR="003B1D80" w:rsidRPr="001D0DF2">
        <w:rPr>
          <w:color w:val="005C89"/>
          <w:sz w:val="22"/>
          <w:szCs w:val="22"/>
        </w:rPr>
        <w:t xml:space="preserve"> </w:t>
      </w:r>
      <w:r w:rsidR="003B1D80" w:rsidRPr="004A6C2A">
        <w:rPr>
          <w:b/>
          <w:bCs/>
          <w:color w:val="005C89"/>
          <w:sz w:val="22"/>
          <w:szCs w:val="22"/>
        </w:rPr>
        <w:t>SIDEN-SIAN</w:t>
      </w:r>
      <w:r w:rsidR="003B1D80" w:rsidRPr="001D0DF2">
        <w:rPr>
          <w:color w:val="005C89"/>
          <w:sz w:val="22"/>
          <w:szCs w:val="22"/>
        </w:rPr>
        <w:t xml:space="preserve">. </w:t>
      </w:r>
    </w:p>
    <w:p w14:paraId="6F5BEA9A" w14:textId="77777777" w:rsidR="00D465D8" w:rsidRDefault="00E86507" w:rsidP="001C1412">
      <w:pPr>
        <w:numPr>
          <w:ilvl w:val="0"/>
          <w:numId w:val="7"/>
        </w:numPr>
        <w:tabs>
          <w:tab w:val="left" w:pos="1134"/>
          <w:tab w:val="left" w:pos="1418"/>
          <w:tab w:val="right" w:pos="3969"/>
          <w:tab w:val="left" w:pos="4253"/>
        </w:tabs>
        <w:spacing w:before="0" w:line="276" w:lineRule="auto"/>
        <w:ind w:left="1418" w:right="-431" w:hanging="284"/>
        <w:jc w:val="left"/>
        <w:rPr>
          <w:color w:val="005C89"/>
          <w:szCs w:val="22"/>
        </w:rPr>
      </w:pPr>
      <w:r>
        <w:rPr>
          <w:b/>
          <w:bCs/>
          <w:color w:val="005C89"/>
          <w:sz w:val="22"/>
          <w:szCs w:val="22"/>
        </w:rPr>
        <w:t>3</w:t>
      </w:r>
      <w:r w:rsidR="00F35F1D" w:rsidRPr="007A7226">
        <w:rPr>
          <w:b/>
          <w:bCs/>
          <w:color w:val="005C89"/>
          <w:sz w:val="22"/>
          <w:szCs w:val="22"/>
        </w:rPr>
        <w:t xml:space="preserve"> </w:t>
      </w:r>
      <w:r w:rsidR="007A7226" w:rsidRPr="007A7226">
        <w:rPr>
          <w:b/>
          <w:bCs/>
          <w:color w:val="005C89"/>
          <w:sz w:val="22"/>
          <w:szCs w:val="22"/>
        </w:rPr>
        <w:t>octobre</w:t>
      </w:r>
      <w:r w:rsidR="00F35F1D" w:rsidRPr="007A7226">
        <w:rPr>
          <w:b/>
          <w:bCs/>
          <w:color w:val="005C89"/>
          <w:sz w:val="22"/>
          <w:szCs w:val="22"/>
        </w:rPr>
        <w:t xml:space="preserve"> 20</w:t>
      </w:r>
      <w:r w:rsidR="00D1564B" w:rsidRPr="007A7226">
        <w:rPr>
          <w:b/>
          <w:bCs/>
          <w:color w:val="005C89"/>
          <w:sz w:val="22"/>
          <w:szCs w:val="22"/>
        </w:rPr>
        <w:t>2</w:t>
      </w:r>
      <w:r w:rsidR="00AB135F">
        <w:rPr>
          <w:b/>
          <w:bCs/>
          <w:color w:val="005C89"/>
          <w:sz w:val="22"/>
          <w:szCs w:val="22"/>
        </w:rPr>
        <w:t>3</w:t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b/>
          <w:bCs/>
          <w:color w:val="005C89"/>
          <w:sz w:val="22"/>
          <w:szCs w:val="22"/>
        </w:rPr>
        <w:sym w:font="Wingdings 3" w:char="F0DA"/>
      </w:r>
      <w:r w:rsidR="00D465D8">
        <w:rPr>
          <w:b/>
          <w:bCs/>
          <w:color w:val="005C89"/>
          <w:sz w:val="22"/>
          <w:szCs w:val="22"/>
        </w:rPr>
        <w:tab/>
      </w:r>
      <w:r w:rsidR="00D465D8">
        <w:rPr>
          <w:color w:val="005C89"/>
          <w:sz w:val="22"/>
          <w:szCs w:val="22"/>
        </w:rPr>
        <w:t>inauguration</w:t>
      </w:r>
    </w:p>
    <w:p w14:paraId="34440CDC" w14:textId="77777777" w:rsidR="00D465D8" w:rsidRDefault="00D465D8" w:rsidP="00B97B26">
      <w:pPr>
        <w:pStyle w:val="Titre6"/>
      </w:pPr>
      <w:r>
        <w:rPr>
          <w:color w:val="005C89"/>
          <w:sz w:val="22"/>
          <w:szCs w:val="22"/>
        </w:rPr>
        <w:br w:type="page"/>
      </w:r>
      <w:r>
        <w:lastRenderedPageBreak/>
        <w:t xml:space="preserve">LE </w:t>
      </w:r>
      <w:r w:rsidR="004A6C2A">
        <w:t xml:space="preserve">REFOULEMENT ET </w:t>
      </w:r>
      <w:r>
        <w:t xml:space="preserve">RELÈVEMENT DES EAUX BRUTES </w:t>
      </w:r>
    </w:p>
    <w:p w14:paraId="31AE1197" w14:textId="77777777" w:rsidR="00D465D8" w:rsidRDefault="00D465D8" w:rsidP="00A51955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2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poste de re</w:t>
      </w:r>
      <w:r w:rsidR="004A6C2A">
        <w:rPr>
          <w:color w:val="005C89"/>
          <w:sz w:val="22"/>
          <w:szCs w:val="22"/>
        </w:rPr>
        <w:t>foule</w:t>
      </w:r>
      <w:r>
        <w:rPr>
          <w:color w:val="005C89"/>
          <w:sz w:val="22"/>
          <w:szCs w:val="22"/>
        </w:rPr>
        <w:t xml:space="preserve">ment </w:t>
      </w:r>
      <w:r w:rsidR="004A6C2A">
        <w:rPr>
          <w:color w:val="005C89"/>
          <w:sz w:val="22"/>
          <w:szCs w:val="22"/>
        </w:rPr>
        <w:t xml:space="preserve">situé en bordure de </w:t>
      </w:r>
      <w:r w:rsidR="000F399C" w:rsidRPr="000F399C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0F399C" w:rsidRPr="000F399C">
        <w:rPr>
          <w:b/>
          <w:bCs/>
          <w:color w:val="005C89"/>
          <w:sz w:val="22"/>
          <w:szCs w:val="22"/>
        </w:rPr>
        <w:t>L</w:t>
      </w:r>
      <w:r w:rsidR="004A6C2A" w:rsidRPr="000F399C">
        <w:rPr>
          <w:b/>
          <w:bCs/>
          <w:color w:val="005C89"/>
          <w:sz w:val="22"/>
          <w:szCs w:val="22"/>
        </w:rPr>
        <w:t xml:space="preserve">a </w:t>
      </w:r>
      <w:proofErr w:type="spellStart"/>
      <w:r w:rsidR="00A51955" w:rsidRPr="000F399C">
        <w:rPr>
          <w:b/>
          <w:bCs/>
          <w:color w:val="005C89"/>
          <w:sz w:val="22"/>
          <w:szCs w:val="22"/>
        </w:rPr>
        <w:t>W</w:t>
      </w:r>
      <w:r w:rsidR="000F399C">
        <w:rPr>
          <w:b/>
          <w:bCs/>
          <w:color w:val="005C89"/>
          <w:sz w:val="22"/>
          <w:szCs w:val="22"/>
        </w:rPr>
        <w:t>ampe</w:t>
      </w:r>
      <w:proofErr w:type="spellEnd"/>
      <w:r w:rsidR="000F399C" w:rsidRPr="000F399C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A51955">
        <w:rPr>
          <w:color w:val="005C89"/>
          <w:sz w:val="22"/>
          <w:szCs w:val="22"/>
        </w:rPr>
        <w:t xml:space="preserve"> et de la </w:t>
      </w:r>
      <w:r w:rsidR="000F399C">
        <w:rPr>
          <w:color w:val="005C89"/>
          <w:sz w:val="22"/>
          <w:szCs w:val="22"/>
        </w:rPr>
        <w:t>Chaussée Brunehaut</w:t>
      </w:r>
      <w:r w:rsidR="004A6C2A">
        <w:rPr>
          <w:color w:val="005C89"/>
          <w:sz w:val="22"/>
          <w:szCs w:val="22"/>
        </w:rPr>
        <w:t xml:space="preserve">, </w:t>
      </w:r>
      <w:r>
        <w:rPr>
          <w:color w:val="005C89"/>
          <w:sz w:val="22"/>
          <w:szCs w:val="22"/>
        </w:rPr>
        <w:t xml:space="preserve">équipé de </w:t>
      </w:r>
      <w:r w:rsidR="004E47CB">
        <w:rPr>
          <w:color w:val="005C89"/>
          <w:sz w:val="22"/>
          <w:szCs w:val="22"/>
        </w:rPr>
        <w:t>2</w:t>
      </w:r>
      <w:r>
        <w:rPr>
          <w:color w:val="005C89"/>
          <w:sz w:val="22"/>
          <w:szCs w:val="22"/>
        </w:rPr>
        <w:t xml:space="preserve"> pompes qui </w:t>
      </w:r>
      <w:r w:rsidR="004A6C2A">
        <w:rPr>
          <w:color w:val="005C89"/>
          <w:sz w:val="22"/>
          <w:szCs w:val="22"/>
        </w:rPr>
        <w:t xml:space="preserve">refoulent et </w:t>
      </w:r>
      <w:r>
        <w:rPr>
          <w:color w:val="005C89"/>
          <w:sz w:val="22"/>
          <w:szCs w:val="22"/>
        </w:rPr>
        <w:t xml:space="preserve">relèvent les eaux brutes vers le pré-traitement au débit de pointe de </w:t>
      </w:r>
      <w:r w:rsidR="004A6C2A">
        <w:rPr>
          <w:color w:val="005C89"/>
          <w:sz w:val="22"/>
          <w:szCs w:val="22"/>
        </w:rPr>
        <w:t>2</w:t>
      </w:r>
      <w:r w:rsidR="00D10D75">
        <w:rPr>
          <w:color w:val="005C89"/>
          <w:sz w:val="22"/>
          <w:szCs w:val="22"/>
        </w:rPr>
        <w:t>0</w:t>
      </w:r>
      <w:r>
        <w:rPr>
          <w:color w:val="005C89"/>
          <w:sz w:val="22"/>
          <w:szCs w:val="22"/>
        </w:rPr>
        <w:t xml:space="preserve"> m</w:t>
      </w:r>
      <w:r w:rsidRPr="00D10D75">
        <w:rPr>
          <w:color w:val="005C89"/>
          <w:sz w:val="22"/>
          <w:szCs w:val="22"/>
          <w:vertAlign w:val="superscript"/>
        </w:rPr>
        <w:t>3</w:t>
      </w:r>
      <w:r>
        <w:rPr>
          <w:color w:val="005C89"/>
          <w:sz w:val="22"/>
          <w:szCs w:val="22"/>
        </w:rPr>
        <w:t>/h.</w:t>
      </w:r>
    </w:p>
    <w:p w14:paraId="7DE59422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trop-plein général d</w:t>
      </w:r>
      <w:r w:rsidR="00D10D75">
        <w:rPr>
          <w:color w:val="005C89"/>
          <w:sz w:val="22"/>
          <w:szCs w:val="22"/>
        </w:rPr>
        <w:t>epuis le</w:t>
      </w:r>
      <w:r>
        <w:rPr>
          <w:color w:val="005C89"/>
          <w:sz w:val="22"/>
          <w:szCs w:val="22"/>
        </w:rPr>
        <w:t xml:space="preserve"> poste avec un seuil de débordement </w:t>
      </w:r>
      <w:r w:rsidR="00A51955">
        <w:rPr>
          <w:color w:val="005C89"/>
          <w:sz w:val="22"/>
          <w:szCs w:val="22"/>
        </w:rPr>
        <w:t>vers</w:t>
      </w:r>
      <w:r w:rsidR="001D1293">
        <w:rPr>
          <w:color w:val="005C89"/>
          <w:sz w:val="22"/>
          <w:szCs w:val="22"/>
        </w:rPr>
        <w:t xml:space="preserve"> la rivière </w:t>
      </w:r>
      <w:r w:rsidR="001D1293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1D1293" w:rsidRPr="001D1293">
        <w:rPr>
          <w:b/>
          <w:bCs/>
          <w:color w:val="005C89"/>
          <w:sz w:val="22"/>
          <w:szCs w:val="22"/>
        </w:rPr>
        <w:t>L</w:t>
      </w:r>
      <w:r w:rsidR="00A51955" w:rsidRPr="001D1293">
        <w:rPr>
          <w:b/>
          <w:bCs/>
          <w:color w:val="005C89"/>
          <w:sz w:val="22"/>
          <w:szCs w:val="22"/>
        </w:rPr>
        <w:t>a</w:t>
      </w:r>
      <w:r w:rsidR="00A51955">
        <w:rPr>
          <w:color w:val="005C89"/>
          <w:sz w:val="22"/>
          <w:szCs w:val="22"/>
        </w:rPr>
        <w:t xml:space="preserve"> </w:t>
      </w:r>
      <w:proofErr w:type="spellStart"/>
      <w:r w:rsidR="00A51955" w:rsidRPr="001D1293">
        <w:rPr>
          <w:b/>
          <w:bCs/>
          <w:color w:val="005C89"/>
          <w:sz w:val="22"/>
          <w:szCs w:val="22"/>
        </w:rPr>
        <w:t>W</w:t>
      </w:r>
      <w:r w:rsidR="001D1293" w:rsidRPr="001D1293">
        <w:rPr>
          <w:b/>
          <w:bCs/>
          <w:color w:val="005C89"/>
          <w:sz w:val="22"/>
          <w:szCs w:val="22"/>
        </w:rPr>
        <w:t>ampe</w:t>
      </w:r>
      <w:proofErr w:type="spellEnd"/>
      <w:r w:rsidR="001D1293" w:rsidRPr="001D1293">
        <w:rPr>
          <w:rFonts w:ascii="Walbaum Text" w:hAnsi="Walbaum Text"/>
          <w:b/>
          <w:bCs/>
          <w:color w:val="005C89"/>
          <w:sz w:val="22"/>
          <w:szCs w:val="22"/>
        </w:rPr>
        <w:t>"</w:t>
      </w:r>
      <w:r w:rsidR="00A51955">
        <w:rPr>
          <w:color w:val="005C89"/>
          <w:sz w:val="22"/>
          <w:szCs w:val="22"/>
        </w:rPr>
        <w:t xml:space="preserve"> </w:t>
      </w:r>
      <w:r>
        <w:rPr>
          <w:color w:val="005C89"/>
          <w:sz w:val="22"/>
          <w:szCs w:val="22"/>
        </w:rPr>
        <w:t>pour comptabiliser les volumes susceptibles d’être déversés en cas de dysfonctionnement de l’installation.</w:t>
      </w:r>
    </w:p>
    <w:p w14:paraId="6B70EB16" w14:textId="77777777" w:rsidR="00D465D8" w:rsidRDefault="00D465D8" w:rsidP="00B97B26">
      <w:pPr>
        <w:pStyle w:val="Titre6"/>
      </w:pPr>
      <w:r>
        <w:t xml:space="preserve">L’ÉPURATION DES EAUX </w:t>
      </w:r>
    </w:p>
    <w:p w14:paraId="65F7AC3E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pré-traitement constitué d’un dégrillage automatique</w:t>
      </w:r>
      <w:r w:rsidR="001E5366">
        <w:rPr>
          <w:color w:val="005C89"/>
          <w:sz w:val="22"/>
          <w:szCs w:val="22"/>
        </w:rPr>
        <w:t>, d</w:t>
      </w:r>
      <w:r>
        <w:rPr>
          <w:color w:val="005C89"/>
          <w:sz w:val="22"/>
          <w:szCs w:val="22"/>
        </w:rPr>
        <w:t xml:space="preserve">’un </w:t>
      </w:r>
      <w:r w:rsidR="000B2B86">
        <w:rPr>
          <w:color w:val="005C89"/>
          <w:sz w:val="22"/>
          <w:szCs w:val="22"/>
        </w:rPr>
        <w:t>ouvrage combiné dégraisseur-dessableur</w:t>
      </w:r>
      <w:r>
        <w:rPr>
          <w:color w:val="005C89"/>
          <w:sz w:val="22"/>
          <w:szCs w:val="22"/>
        </w:rPr>
        <w:t>.</w:t>
      </w:r>
    </w:p>
    <w:p w14:paraId="6997AD19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Un bassin d'aération </w:t>
      </w:r>
      <w:r w:rsidR="004F66E5">
        <w:rPr>
          <w:color w:val="005C89"/>
          <w:sz w:val="22"/>
          <w:szCs w:val="22"/>
        </w:rPr>
        <w:t xml:space="preserve">d’un volume </w:t>
      </w:r>
      <w:r w:rsidR="004D6D90">
        <w:rPr>
          <w:color w:val="005C89"/>
          <w:sz w:val="22"/>
          <w:szCs w:val="22"/>
        </w:rPr>
        <w:t xml:space="preserve">utile </w:t>
      </w:r>
      <w:r w:rsidR="004F66E5">
        <w:rPr>
          <w:color w:val="005C89"/>
          <w:sz w:val="22"/>
          <w:szCs w:val="22"/>
        </w:rPr>
        <w:t xml:space="preserve">de </w:t>
      </w:r>
      <w:r w:rsidR="00A51955">
        <w:rPr>
          <w:color w:val="005C89"/>
          <w:sz w:val="22"/>
          <w:szCs w:val="22"/>
        </w:rPr>
        <w:t>227</w:t>
      </w:r>
      <w:r>
        <w:rPr>
          <w:color w:val="005C89"/>
          <w:sz w:val="22"/>
          <w:szCs w:val="22"/>
        </w:rPr>
        <w:t xml:space="preserve">m3 équipé d’une turbine de surface permettant d'apporter l'oxygène nécessaire au développement des bactéries qui assurent la dépollution. Pendant les périodes d’arrêt de l’aération, </w:t>
      </w:r>
      <w:r w:rsidR="004F66E5">
        <w:rPr>
          <w:color w:val="005C89"/>
          <w:sz w:val="22"/>
          <w:szCs w:val="22"/>
        </w:rPr>
        <w:t>un</w:t>
      </w:r>
      <w:r>
        <w:rPr>
          <w:color w:val="005C89"/>
          <w:sz w:val="22"/>
          <w:szCs w:val="22"/>
        </w:rPr>
        <w:t xml:space="preserve"> agitateur de fond assure le brassage continu du milieu, pour l’obtention d’un mélange homogène.</w:t>
      </w:r>
    </w:p>
    <w:p w14:paraId="7AD88B78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ouvrage de dégazage.</w:t>
      </w:r>
    </w:p>
    <w:p w14:paraId="606B704E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Un clarificateur raclé de </w:t>
      </w:r>
      <w:r w:rsidR="00A51955">
        <w:rPr>
          <w:color w:val="005C89"/>
          <w:sz w:val="22"/>
          <w:szCs w:val="22"/>
        </w:rPr>
        <w:t>8</w:t>
      </w:r>
      <w:r w:rsidR="004F66E5">
        <w:rPr>
          <w:color w:val="005C89"/>
          <w:sz w:val="22"/>
          <w:szCs w:val="22"/>
        </w:rPr>
        <w:t>,</w:t>
      </w:r>
      <w:r w:rsidR="00A51955">
        <w:rPr>
          <w:color w:val="005C89"/>
          <w:sz w:val="22"/>
          <w:szCs w:val="22"/>
        </w:rPr>
        <w:t>0</w:t>
      </w:r>
      <w:r w:rsidR="00467AB7">
        <w:rPr>
          <w:color w:val="005C89"/>
          <w:sz w:val="22"/>
          <w:szCs w:val="22"/>
        </w:rPr>
        <w:t>0</w:t>
      </w:r>
      <w:r>
        <w:rPr>
          <w:color w:val="005C89"/>
          <w:sz w:val="22"/>
          <w:szCs w:val="22"/>
        </w:rPr>
        <w:t xml:space="preserve"> mètres de diamètre permettant la décantation et la recirculation des boues avant rejet des eaux épurées.</w:t>
      </w:r>
    </w:p>
    <w:p w14:paraId="14C047F7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poste de recirculation et d’extraction des boues équipé de 3 pompes</w:t>
      </w:r>
      <w:r w:rsidR="009813BF">
        <w:rPr>
          <w:color w:val="005C89"/>
          <w:sz w:val="22"/>
          <w:szCs w:val="22"/>
        </w:rPr>
        <w:t xml:space="preserve"> (2 pour la recirculation des boues dans le bassin d’aération + 1 pour l’extraction des boues excédentaires dans le silo à boues)</w:t>
      </w:r>
    </w:p>
    <w:p w14:paraId="2F958A3A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canal de comptage équipé d’un</w:t>
      </w:r>
      <w:r w:rsidR="004E47CB">
        <w:rPr>
          <w:color w:val="005C89"/>
          <w:sz w:val="22"/>
          <w:szCs w:val="22"/>
        </w:rPr>
        <w:t xml:space="preserve"> </w:t>
      </w:r>
      <w:r>
        <w:rPr>
          <w:color w:val="005C89"/>
          <w:sz w:val="22"/>
          <w:szCs w:val="22"/>
        </w:rPr>
        <w:t>venturi et d’une sonde à ultrason pour la mesure en continu des volumes d’eau épurée.</w:t>
      </w:r>
    </w:p>
    <w:p w14:paraId="16E48F17" w14:textId="77777777" w:rsidR="00D465D8" w:rsidRDefault="00D465D8" w:rsidP="00B97B26">
      <w:pPr>
        <w:pStyle w:val="Titre6"/>
      </w:pPr>
      <w:r>
        <w:br w:type="page"/>
      </w:r>
      <w:r>
        <w:lastRenderedPageBreak/>
        <w:t>LE TRAITEMENT DES BOUES D’ÉPURATION</w:t>
      </w:r>
    </w:p>
    <w:p w14:paraId="59522BC9" w14:textId="77777777" w:rsidR="00D465D8" w:rsidRDefault="00E46091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1</w:t>
      </w:r>
      <w:r w:rsidR="00D465D8">
        <w:rPr>
          <w:color w:val="005C89"/>
          <w:sz w:val="22"/>
          <w:szCs w:val="22"/>
        </w:rPr>
        <w:t xml:space="preserve"> silo à boues de capacité unitaire de </w:t>
      </w:r>
      <w:r w:rsidR="00A51955">
        <w:rPr>
          <w:color w:val="005C89"/>
          <w:sz w:val="22"/>
          <w:szCs w:val="22"/>
        </w:rPr>
        <w:t>560</w:t>
      </w:r>
      <w:r w:rsidR="00D465D8">
        <w:rPr>
          <w:color w:val="005C89"/>
          <w:sz w:val="22"/>
          <w:szCs w:val="22"/>
        </w:rPr>
        <w:t xml:space="preserve"> m</w:t>
      </w:r>
      <w:r w:rsidR="00D465D8" w:rsidRPr="000F44C7">
        <w:rPr>
          <w:color w:val="005C89"/>
          <w:sz w:val="22"/>
          <w:szCs w:val="22"/>
          <w:vertAlign w:val="superscript"/>
        </w:rPr>
        <w:t>3</w:t>
      </w:r>
      <w:r w:rsidR="00D465D8">
        <w:rPr>
          <w:color w:val="005C89"/>
          <w:sz w:val="22"/>
          <w:szCs w:val="22"/>
        </w:rPr>
        <w:t xml:space="preserve"> permettant le stockage d’un volume équivalent à </w:t>
      </w:r>
      <w:r w:rsidR="00A51955">
        <w:rPr>
          <w:color w:val="005C89"/>
          <w:sz w:val="22"/>
          <w:szCs w:val="22"/>
        </w:rPr>
        <w:t>9</w:t>
      </w:r>
      <w:r w:rsidR="00D465D8">
        <w:rPr>
          <w:color w:val="005C89"/>
          <w:sz w:val="22"/>
          <w:szCs w:val="22"/>
        </w:rPr>
        <w:t xml:space="preserve"> mois de production de boues de la station d’épuration à charge nominale. </w:t>
      </w:r>
      <w:r>
        <w:rPr>
          <w:color w:val="005C89"/>
          <w:sz w:val="22"/>
          <w:szCs w:val="22"/>
        </w:rPr>
        <w:t>Le</w:t>
      </w:r>
      <w:r w:rsidR="00D465D8">
        <w:rPr>
          <w:color w:val="005C89"/>
          <w:sz w:val="22"/>
          <w:szCs w:val="22"/>
        </w:rPr>
        <w:t xml:space="preserve"> silo est équipé d</w:t>
      </w:r>
      <w:r w:rsidR="00925D4D">
        <w:rPr>
          <w:color w:val="005C89"/>
          <w:sz w:val="22"/>
          <w:szCs w:val="22"/>
        </w:rPr>
        <w:t>e 2</w:t>
      </w:r>
      <w:r w:rsidR="00D465D8">
        <w:rPr>
          <w:color w:val="005C89"/>
          <w:sz w:val="22"/>
          <w:szCs w:val="22"/>
        </w:rPr>
        <w:t xml:space="preserve"> agitateur</w:t>
      </w:r>
      <w:r w:rsidR="00925D4D">
        <w:rPr>
          <w:color w:val="005C89"/>
          <w:sz w:val="22"/>
          <w:szCs w:val="22"/>
        </w:rPr>
        <w:t>s</w:t>
      </w:r>
      <w:r w:rsidR="00D465D8">
        <w:rPr>
          <w:color w:val="005C89"/>
          <w:sz w:val="22"/>
          <w:szCs w:val="22"/>
        </w:rPr>
        <w:t xml:space="preserve"> pour le brassage et l’épaississement des boues. </w:t>
      </w:r>
    </w:p>
    <w:p w14:paraId="4066B455" w14:textId="77777777" w:rsidR="00D465D8" w:rsidRDefault="004F66E5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140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Dès que la concentration des boues liquides atteint une valeur de l’ordre de 30g/l, elles </w:t>
      </w:r>
      <w:r w:rsidR="00D465D8">
        <w:rPr>
          <w:color w:val="005C89"/>
          <w:sz w:val="22"/>
          <w:szCs w:val="22"/>
        </w:rPr>
        <w:t xml:space="preserve">sont </w:t>
      </w:r>
      <w:r w:rsidR="00E46091" w:rsidRPr="00E80265">
        <w:rPr>
          <w:color w:val="005C89"/>
          <w:sz w:val="22"/>
          <w:szCs w:val="22"/>
        </w:rPr>
        <w:t xml:space="preserve">évacuées </w:t>
      </w:r>
      <w:r>
        <w:rPr>
          <w:color w:val="005C89"/>
          <w:sz w:val="22"/>
          <w:szCs w:val="22"/>
        </w:rPr>
        <w:t xml:space="preserve">par </w:t>
      </w:r>
      <w:r w:rsidR="004C1891">
        <w:rPr>
          <w:color w:val="005C89"/>
          <w:sz w:val="22"/>
          <w:szCs w:val="22"/>
        </w:rPr>
        <w:t>camion-</w:t>
      </w:r>
      <w:r>
        <w:rPr>
          <w:color w:val="005C89"/>
          <w:sz w:val="22"/>
          <w:szCs w:val="22"/>
        </w:rPr>
        <w:t xml:space="preserve">citerne </w:t>
      </w:r>
      <w:r w:rsidR="00E46091" w:rsidRPr="000A1639">
        <w:rPr>
          <w:color w:val="005C89"/>
          <w:sz w:val="22"/>
          <w:szCs w:val="22"/>
        </w:rPr>
        <w:t xml:space="preserve">vers la station d’épuration </w:t>
      </w:r>
      <w:r w:rsidR="00742B68" w:rsidRPr="000A1639">
        <w:rPr>
          <w:color w:val="005C89"/>
          <w:sz w:val="22"/>
          <w:szCs w:val="22"/>
        </w:rPr>
        <w:t>d</w:t>
      </w:r>
      <w:r w:rsidR="00925D4D" w:rsidRPr="000A1639">
        <w:rPr>
          <w:color w:val="005C89"/>
          <w:sz w:val="22"/>
          <w:szCs w:val="22"/>
        </w:rPr>
        <w:t xml:space="preserve">e </w:t>
      </w:r>
      <w:r w:rsidR="00925D4D" w:rsidRPr="001D1293">
        <w:rPr>
          <w:b/>
          <w:bCs/>
          <w:color w:val="005C89"/>
          <w:sz w:val="22"/>
          <w:szCs w:val="22"/>
        </w:rPr>
        <w:t>BAVAY</w:t>
      </w:r>
      <w:r w:rsidR="00E46091" w:rsidRPr="000A1639">
        <w:rPr>
          <w:color w:val="005C89"/>
          <w:sz w:val="22"/>
          <w:szCs w:val="22"/>
        </w:rPr>
        <w:t xml:space="preserve"> qui </w:t>
      </w:r>
      <w:r w:rsidR="00F35F1D" w:rsidRPr="000A1639">
        <w:rPr>
          <w:color w:val="005C89"/>
          <w:sz w:val="22"/>
          <w:szCs w:val="22"/>
        </w:rPr>
        <w:t>est</w:t>
      </w:r>
      <w:r w:rsidR="00E46091" w:rsidRPr="000A1639">
        <w:rPr>
          <w:color w:val="005C89"/>
          <w:sz w:val="22"/>
          <w:szCs w:val="22"/>
        </w:rPr>
        <w:t xml:space="preserve"> équipée d’une unité de déshydratation</w:t>
      </w:r>
      <w:r w:rsidR="00E46091" w:rsidRPr="00E80265">
        <w:rPr>
          <w:color w:val="005C89"/>
          <w:sz w:val="22"/>
          <w:szCs w:val="22"/>
        </w:rPr>
        <w:t xml:space="preserve">. Les boues déshydratées et chaulées sont </w:t>
      </w:r>
      <w:r w:rsidR="00742B68">
        <w:rPr>
          <w:color w:val="005C89"/>
          <w:sz w:val="22"/>
          <w:szCs w:val="22"/>
        </w:rPr>
        <w:t xml:space="preserve">ensuite </w:t>
      </w:r>
      <w:r w:rsidR="00E46091" w:rsidRPr="00E80265">
        <w:rPr>
          <w:color w:val="005C89"/>
          <w:sz w:val="22"/>
          <w:szCs w:val="22"/>
        </w:rPr>
        <w:t>valorisées par épandage agricole.</w:t>
      </w:r>
    </w:p>
    <w:p w14:paraId="3F20F373" w14:textId="77777777" w:rsidR="00D465D8" w:rsidRDefault="00D465D8" w:rsidP="00B97B26">
      <w:pPr>
        <w:pStyle w:val="Titre6"/>
      </w:pPr>
      <w:r>
        <w:t>LES ÉQUIPEMENTS DIVERS</w:t>
      </w:r>
    </w:p>
    <w:p w14:paraId="6E28630F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426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local d’exploitation qui comprend l’armoire de commande électrique, une paillasse et des sanitaires.</w:t>
      </w:r>
    </w:p>
    <w:p w14:paraId="1E6D1FF3" w14:textId="77777777" w:rsidR="00D465D8" w:rsidRDefault="00742B6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426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Une</w:t>
      </w:r>
      <w:r w:rsidR="00D465D8">
        <w:rPr>
          <w:color w:val="005C89"/>
          <w:sz w:val="22"/>
          <w:szCs w:val="22"/>
        </w:rPr>
        <w:t xml:space="preserve"> fosse</w:t>
      </w:r>
      <w:r>
        <w:rPr>
          <w:color w:val="005C89"/>
          <w:sz w:val="22"/>
          <w:szCs w:val="22"/>
        </w:rPr>
        <w:t xml:space="preserve"> combinée pour le</w:t>
      </w:r>
      <w:r w:rsidR="00D465D8">
        <w:rPr>
          <w:color w:val="005C89"/>
          <w:sz w:val="22"/>
          <w:szCs w:val="22"/>
        </w:rPr>
        <w:t xml:space="preserve"> stockage des sous-produits sables et graisses extraits du pré-traitement.</w:t>
      </w:r>
    </w:p>
    <w:p w14:paraId="5B6F7D86" w14:textId="77777777" w:rsidR="00D465D8" w:rsidRDefault="00D465D8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426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Une bâche spécifique pour le stockage des écumes et flottants collectés depuis le dégazeur et le clarificateur.</w:t>
      </w:r>
    </w:p>
    <w:p w14:paraId="5F2F6C1F" w14:textId="77777777" w:rsidR="00D465D8" w:rsidRDefault="00D465D8" w:rsidP="00B97B26">
      <w:pPr>
        <w:numPr>
          <w:ilvl w:val="1"/>
          <w:numId w:val="8"/>
        </w:numPr>
        <w:tabs>
          <w:tab w:val="clear" w:pos="1786"/>
          <w:tab w:val="num" w:pos="1418"/>
        </w:tabs>
        <w:spacing w:after="120" w:line="276" w:lineRule="auto"/>
        <w:ind w:left="1418" w:right="425" w:hanging="284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Un poste toutes eaux équipé de 2 pompes pour relever les diverses égouttures dans le bassin d’aération.</w:t>
      </w:r>
    </w:p>
    <w:p w14:paraId="3953D76D" w14:textId="77777777" w:rsidR="00D465D8" w:rsidRDefault="00D465D8" w:rsidP="00B97B26">
      <w:pPr>
        <w:pStyle w:val="Titre6"/>
      </w:pPr>
      <w:r>
        <w:br w:type="page"/>
      </w:r>
      <w:r w:rsidR="003A7F99">
        <w:lastRenderedPageBreak/>
        <w:t xml:space="preserve">PARAMETRES DE DIMENSIONNEMENT ET </w:t>
      </w:r>
      <w:r>
        <w:t>NORMES DE REJET</w:t>
      </w:r>
    </w:p>
    <w:p w14:paraId="607C353B" w14:textId="77777777" w:rsidR="00D465D8" w:rsidRDefault="00D465D8">
      <w:pPr>
        <w:pBdr>
          <w:top w:val="single" w:sz="4" w:space="5" w:color="005C89"/>
          <w:left w:val="single" w:sz="4" w:space="4" w:color="005C89"/>
          <w:bottom w:val="single" w:sz="4" w:space="4" w:color="005C89"/>
          <w:right w:val="single" w:sz="4" w:space="4" w:color="005C89"/>
        </w:pBdr>
        <w:shd w:val="clear" w:color="auto" w:fill="005C89"/>
        <w:tabs>
          <w:tab w:val="left" w:pos="1134"/>
        </w:tabs>
        <w:spacing w:before="0" w:after="360"/>
        <w:ind w:left="1276" w:right="851"/>
        <w:rPr>
          <w:b/>
          <w:bCs/>
          <w:caps/>
          <w:color w:val="FFFFFF"/>
          <w:sz w:val="22"/>
          <w:szCs w:val="22"/>
        </w:rPr>
      </w:pPr>
      <w:r>
        <w:rPr>
          <w:b/>
          <w:bCs/>
          <w:caps/>
          <w:color w:val="FFFFFF"/>
          <w:sz w:val="22"/>
          <w:szCs w:val="22"/>
        </w:rPr>
        <w:tab/>
        <w:t xml:space="preserve">Paramètres de pollution </w:t>
      </w:r>
    </w:p>
    <w:p w14:paraId="181300F6" w14:textId="77777777" w:rsidR="00D465D8" w:rsidRDefault="0002114E">
      <w:pPr>
        <w:numPr>
          <w:ilvl w:val="1"/>
          <w:numId w:val="8"/>
        </w:numPr>
        <w:tabs>
          <w:tab w:val="left" w:pos="1560"/>
        </w:tabs>
        <w:spacing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108</w:t>
      </w:r>
      <w:r w:rsidR="00D465D8">
        <w:rPr>
          <w:color w:val="005C89"/>
          <w:sz w:val="22"/>
          <w:szCs w:val="22"/>
        </w:rPr>
        <w:t xml:space="preserve"> m</w:t>
      </w:r>
      <w:r w:rsidR="00D465D8" w:rsidRPr="000F44C7">
        <w:rPr>
          <w:color w:val="005C89"/>
          <w:sz w:val="22"/>
          <w:szCs w:val="22"/>
          <w:vertAlign w:val="superscript"/>
        </w:rPr>
        <w:t>3</w:t>
      </w:r>
      <w:r w:rsidR="00D465D8">
        <w:rPr>
          <w:color w:val="005C89"/>
          <w:sz w:val="22"/>
          <w:szCs w:val="22"/>
        </w:rPr>
        <w:t>/j pour le débit de référence</w:t>
      </w:r>
    </w:p>
    <w:p w14:paraId="2C189FC1" w14:textId="77777777" w:rsidR="00D465D8" w:rsidRDefault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20</w:t>
      </w:r>
      <w:r w:rsidR="00D465D8">
        <w:rPr>
          <w:color w:val="005C89"/>
          <w:sz w:val="22"/>
          <w:szCs w:val="22"/>
        </w:rPr>
        <w:t xml:space="preserve"> m</w:t>
      </w:r>
      <w:r w:rsidR="00D465D8" w:rsidRPr="000F44C7">
        <w:rPr>
          <w:color w:val="005C89"/>
          <w:sz w:val="22"/>
          <w:szCs w:val="22"/>
          <w:vertAlign w:val="superscript"/>
        </w:rPr>
        <w:t>3</w:t>
      </w:r>
      <w:r w:rsidR="00D465D8">
        <w:rPr>
          <w:color w:val="005C89"/>
          <w:sz w:val="22"/>
          <w:szCs w:val="22"/>
        </w:rPr>
        <w:t>/h pour le débit de pointe temps sec</w:t>
      </w:r>
    </w:p>
    <w:p w14:paraId="47B58668" w14:textId="77777777" w:rsidR="00D465D8" w:rsidRDefault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65</w:t>
      </w:r>
      <w:r w:rsidR="00D465D8">
        <w:rPr>
          <w:color w:val="005C89"/>
          <w:sz w:val="22"/>
          <w:szCs w:val="22"/>
        </w:rPr>
        <w:t xml:space="preserve"> kg DBO</w:t>
      </w:r>
      <w:r w:rsidR="00D465D8" w:rsidRPr="009710F8">
        <w:rPr>
          <w:color w:val="005C89"/>
          <w:sz w:val="22"/>
          <w:szCs w:val="22"/>
          <w:vertAlign w:val="superscript"/>
        </w:rPr>
        <w:t>5</w:t>
      </w:r>
      <w:r w:rsidR="00D465D8">
        <w:rPr>
          <w:color w:val="005C89"/>
          <w:sz w:val="22"/>
          <w:szCs w:val="22"/>
        </w:rPr>
        <w:t>/j</w:t>
      </w:r>
    </w:p>
    <w:p w14:paraId="19F20EB6" w14:textId="77777777" w:rsidR="00D465D8" w:rsidRDefault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129</w:t>
      </w:r>
      <w:r w:rsidR="00D465D8">
        <w:rPr>
          <w:color w:val="005C89"/>
          <w:sz w:val="22"/>
          <w:szCs w:val="22"/>
        </w:rPr>
        <w:t xml:space="preserve"> kg DCO/j</w:t>
      </w:r>
    </w:p>
    <w:p w14:paraId="762B282B" w14:textId="77777777" w:rsidR="009710F8" w:rsidRDefault="0002114E" w:rsidP="009710F8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bookmarkStart w:id="4" w:name="_Hlk138175420"/>
      <w:r>
        <w:rPr>
          <w:color w:val="005C89"/>
          <w:sz w:val="22"/>
          <w:szCs w:val="22"/>
        </w:rPr>
        <w:t>75</w:t>
      </w:r>
      <w:r w:rsidR="009710F8">
        <w:rPr>
          <w:color w:val="005C89"/>
          <w:sz w:val="22"/>
          <w:szCs w:val="22"/>
        </w:rPr>
        <w:t xml:space="preserve"> kg MES/j</w:t>
      </w:r>
    </w:p>
    <w:bookmarkEnd w:id="4"/>
    <w:p w14:paraId="70B0E178" w14:textId="77777777" w:rsidR="001D1293" w:rsidRPr="001D1293" w:rsidRDefault="001D1293" w:rsidP="001D1293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13 kg NGL/j</w:t>
      </w:r>
    </w:p>
    <w:p w14:paraId="4CC6AF81" w14:textId="77777777" w:rsidR="00D465D8" w:rsidRDefault="00D465D8">
      <w:pPr>
        <w:tabs>
          <w:tab w:val="left" w:pos="1560"/>
        </w:tabs>
        <w:spacing w:after="120"/>
        <w:ind w:left="1786" w:right="851"/>
        <w:rPr>
          <w:color w:val="005C89"/>
          <w:sz w:val="22"/>
          <w:szCs w:val="22"/>
        </w:rPr>
      </w:pPr>
    </w:p>
    <w:p w14:paraId="7D47CBE4" w14:textId="77777777" w:rsidR="00D465D8" w:rsidRDefault="00D465D8">
      <w:pPr>
        <w:pBdr>
          <w:top w:val="single" w:sz="4" w:space="5" w:color="005C89"/>
          <w:left w:val="single" w:sz="4" w:space="4" w:color="005C89"/>
          <w:bottom w:val="single" w:sz="4" w:space="4" w:color="005C89"/>
          <w:right w:val="single" w:sz="4" w:space="4" w:color="005C89"/>
        </w:pBdr>
        <w:shd w:val="clear" w:color="auto" w:fill="005C89"/>
        <w:tabs>
          <w:tab w:val="left" w:pos="1134"/>
        </w:tabs>
        <w:spacing w:before="0" w:after="360"/>
        <w:ind w:left="1276" w:right="851"/>
        <w:rPr>
          <w:b/>
          <w:bCs/>
          <w:caps/>
          <w:color w:val="FFFFFF"/>
          <w:sz w:val="22"/>
          <w:szCs w:val="22"/>
        </w:rPr>
      </w:pPr>
      <w:r>
        <w:rPr>
          <w:b/>
          <w:bCs/>
          <w:caps/>
          <w:color w:val="FFFFFF"/>
          <w:sz w:val="22"/>
          <w:szCs w:val="22"/>
        </w:rPr>
        <w:tab/>
        <w:t>Niveaux de traitement retenus sur 24 heures</w:t>
      </w:r>
    </w:p>
    <w:p w14:paraId="4665D679" w14:textId="77777777" w:rsidR="00D465D8" w:rsidRDefault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20</w:t>
      </w:r>
      <w:r w:rsidR="00D465D8">
        <w:rPr>
          <w:color w:val="005C89"/>
          <w:sz w:val="22"/>
          <w:szCs w:val="22"/>
        </w:rPr>
        <w:t xml:space="preserve"> mg/l DBO</w:t>
      </w:r>
      <w:r w:rsidR="00D465D8">
        <w:rPr>
          <w:color w:val="005C89"/>
          <w:sz w:val="22"/>
          <w:szCs w:val="22"/>
          <w:vertAlign w:val="superscript"/>
        </w:rPr>
        <w:t>5</w:t>
      </w:r>
      <w:r w:rsidR="00D465D8">
        <w:rPr>
          <w:color w:val="005C89"/>
          <w:sz w:val="22"/>
          <w:szCs w:val="22"/>
        </w:rPr>
        <w:t xml:space="preserve">   </w:t>
      </w:r>
      <w:r w:rsidR="009710F8">
        <w:rPr>
          <w:color w:val="005C89"/>
          <w:sz w:val="22"/>
          <w:szCs w:val="22"/>
        </w:rPr>
        <w:t>ou rendement minimum à atteindre ≥ 60%</w:t>
      </w:r>
      <w:r w:rsidR="00D465D8">
        <w:rPr>
          <w:color w:val="005C89"/>
          <w:sz w:val="22"/>
          <w:szCs w:val="22"/>
        </w:rPr>
        <w:t xml:space="preserve">                   </w:t>
      </w:r>
    </w:p>
    <w:p w14:paraId="4BE1C87B" w14:textId="77777777" w:rsidR="009710F8" w:rsidRDefault="0002114E" w:rsidP="009710F8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>80</w:t>
      </w:r>
      <w:r w:rsidR="00D465D8">
        <w:rPr>
          <w:color w:val="005C89"/>
          <w:sz w:val="22"/>
          <w:szCs w:val="22"/>
        </w:rPr>
        <w:t xml:space="preserve"> mg/l DCO </w:t>
      </w:r>
      <w:r>
        <w:rPr>
          <w:color w:val="005C89"/>
          <w:sz w:val="22"/>
          <w:szCs w:val="22"/>
        </w:rPr>
        <w:t xml:space="preserve">  </w:t>
      </w:r>
      <w:r w:rsidR="009710F8">
        <w:rPr>
          <w:color w:val="005C89"/>
          <w:sz w:val="22"/>
          <w:szCs w:val="22"/>
        </w:rPr>
        <w:t xml:space="preserve"> ou rendement minimum à atteindre ≥ 60%                  </w:t>
      </w:r>
    </w:p>
    <w:p w14:paraId="2FD4FF6F" w14:textId="77777777" w:rsidR="0002114E" w:rsidRDefault="0002114E" w:rsidP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30 mg/l MES    ou rendement minimum à atteindre ≥ 90% </w:t>
      </w:r>
    </w:p>
    <w:p w14:paraId="19581C9E" w14:textId="77777777" w:rsidR="0002114E" w:rsidRDefault="0002114E" w:rsidP="0002114E">
      <w:pPr>
        <w:numPr>
          <w:ilvl w:val="1"/>
          <w:numId w:val="8"/>
        </w:numPr>
        <w:tabs>
          <w:tab w:val="left" w:pos="1560"/>
        </w:tabs>
        <w:spacing w:before="240" w:after="120"/>
        <w:ind w:right="851" w:hanging="510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15 mg/l NGL    ou rendement minimum à atteindre ≥ 70%                  </w:t>
      </w:r>
    </w:p>
    <w:p w14:paraId="644EA453" w14:textId="77777777" w:rsidR="0002114E" w:rsidRDefault="0002114E" w:rsidP="0002114E">
      <w:pPr>
        <w:tabs>
          <w:tab w:val="left" w:pos="1560"/>
        </w:tabs>
        <w:spacing w:before="240" w:after="120"/>
        <w:ind w:left="1786" w:right="851"/>
        <w:rPr>
          <w:color w:val="005C89"/>
          <w:sz w:val="22"/>
          <w:szCs w:val="22"/>
        </w:rPr>
      </w:pPr>
      <w:r>
        <w:rPr>
          <w:color w:val="005C89"/>
          <w:sz w:val="22"/>
          <w:szCs w:val="22"/>
        </w:rPr>
        <w:t xml:space="preserve">                </w:t>
      </w:r>
    </w:p>
    <w:p w14:paraId="3802F692" w14:textId="77777777" w:rsidR="00B97B26" w:rsidRDefault="00B97B26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64BA0086" w14:textId="77777777" w:rsidR="00B97B26" w:rsidRDefault="00B97B26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4EB30B71" w14:textId="77777777" w:rsidR="00B97B26" w:rsidRDefault="00B97B26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45CAC412" w14:textId="77777777" w:rsidR="00B97B26" w:rsidRDefault="00B97B26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0ED0AE19" w14:textId="77777777" w:rsidR="003B23D8" w:rsidRDefault="003B23D8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76B3BA76" w14:textId="77777777" w:rsidR="00B97B26" w:rsidRDefault="00B97B26" w:rsidP="009710F8">
      <w:pPr>
        <w:tabs>
          <w:tab w:val="left" w:pos="1560"/>
        </w:tabs>
        <w:spacing w:before="240" w:after="120"/>
        <w:ind w:left="1786" w:right="851"/>
        <w:jc w:val="left"/>
        <w:rPr>
          <w:color w:val="005C89"/>
          <w:sz w:val="22"/>
          <w:szCs w:val="22"/>
          <w:lang w:val="en-GB"/>
        </w:rPr>
      </w:pPr>
    </w:p>
    <w:p w14:paraId="680548B6" w14:textId="77777777" w:rsidR="00D465D8" w:rsidRDefault="00D465D8" w:rsidP="00B97B26">
      <w:pPr>
        <w:pStyle w:val="Titre6"/>
      </w:pPr>
      <w:r>
        <w:t xml:space="preserve">LE FINANCEMENT </w:t>
      </w:r>
    </w:p>
    <w:p w14:paraId="2DC35419" w14:textId="77777777" w:rsidR="00D465D8" w:rsidRDefault="00D465D8">
      <w:pPr>
        <w:tabs>
          <w:tab w:val="decimal" w:leader="dot" w:pos="8222"/>
        </w:tabs>
        <w:spacing w:after="120" w:line="360" w:lineRule="auto"/>
        <w:ind w:left="1134" w:right="-1"/>
        <w:rPr>
          <w:color w:val="005C89"/>
          <w:sz w:val="22"/>
          <w:szCs w:val="22"/>
        </w:rPr>
      </w:pPr>
    </w:p>
    <w:p w14:paraId="397DFEBA" w14:textId="77777777" w:rsidR="00D424F6" w:rsidRPr="00440E06" w:rsidRDefault="00D424F6" w:rsidP="00D424F6">
      <w:pPr>
        <w:tabs>
          <w:tab w:val="decimal" w:leader="dot" w:pos="8222"/>
        </w:tabs>
        <w:spacing w:after="120" w:line="360" w:lineRule="auto"/>
        <w:ind w:left="1134" w:right="-1"/>
        <w:rPr>
          <w:b/>
          <w:caps/>
          <w:color w:val="005C89"/>
          <w:sz w:val="22"/>
          <w:szCs w:val="22"/>
        </w:rPr>
      </w:pPr>
      <w:bookmarkStart w:id="5" w:name="_Hlk138169397"/>
      <w:r w:rsidRPr="00440E06">
        <w:rPr>
          <w:b/>
          <w:caps/>
          <w:color w:val="005C89"/>
          <w:sz w:val="22"/>
          <w:szCs w:val="22"/>
        </w:rPr>
        <w:t xml:space="preserve">Agence de l'Eau </w:t>
      </w:r>
      <w:r w:rsidR="009710F8">
        <w:rPr>
          <w:rFonts w:ascii="Walbaum Text" w:hAnsi="Walbaum Text"/>
          <w:b/>
          <w:caps/>
          <w:color w:val="005C89"/>
          <w:sz w:val="22"/>
          <w:szCs w:val="22"/>
        </w:rPr>
        <w:t>"</w:t>
      </w:r>
      <w:r w:rsidR="009710F8">
        <w:rPr>
          <w:b/>
          <w:caps/>
          <w:color w:val="005C89"/>
          <w:sz w:val="22"/>
          <w:szCs w:val="22"/>
        </w:rPr>
        <w:t>ARTOIS PICARDIE</w:t>
      </w:r>
      <w:r w:rsidR="009710F8">
        <w:rPr>
          <w:rFonts w:ascii="Walbaum Text" w:hAnsi="Walbaum Text"/>
          <w:b/>
          <w:caps/>
          <w:color w:val="005C89"/>
          <w:sz w:val="22"/>
          <w:szCs w:val="22"/>
        </w:rPr>
        <w:t>"</w:t>
      </w:r>
      <w:r w:rsidRPr="00440E06">
        <w:rPr>
          <w:b/>
          <w:caps/>
          <w:color w:val="005C89"/>
          <w:sz w:val="22"/>
          <w:szCs w:val="22"/>
        </w:rPr>
        <w:t xml:space="preserve"> </w:t>
      </w:r>
    </w:p>
    <w:p w14:paraId="31A1EF87" w14:textId="77777777" w:rsidR="00D424F6" w:rsidRDefault="00D424F6" w:rsidP="00D424F6">
      <w:pPr>
        <w:tabs>
          <w:tab w:val="decimal" w:leader="dot" w:pos="8222"/>
        </w:tabs>
        <w:spacing w:after="120" w:line="360" w:lineRule="auto"/>
        <w:ind w:left="1134" w:right="-1"/>
        <w:rPr>
          <w:b/>
          <w:color w:val="005C89"/>
          <w:sz w:val="22"/>
          <w:szCs w:val="22"/>
        </w:rPr>
      </w:pPr>
      <w:r w:rsidRPr="008E1A91">
        <w:rPr>
          <w:color w:val="005C89"/>
          <w:sz w:val="22"/>
          <w:szCs w:val="22"/>
        </w:rPr>
        <w:t>Subvention</w:t>
      </w:r>
      <w:r w:rsidRPr="008E1A91">
        <w:rPr>
          <w:color w:val="005C89"/>
          <w:sz w:val="10"/>
          <w:szCs w:val="10"/>
        </w:rPr>
        <w:tab/>
      </w:r>
      <w:r w:rsidR="001169C1">
        <w:rPr>
          <w:color w:val="005C89"/>
          <w:sz w:val="10"/>
          <w:szCs w:val="10"/>
        </w:rPr>
        <w:t xml:space="preserve"> </w:t>
      </w:r>
      <w:r w:rsidR="00FE663F">
        <w:rPr>
          <w:b/>
          <w:color w:val="005C89"/>
          <w:sz w:val="22"/>
          <w:szCs w:val="22"/>
        </w:rPr>
        <w:t>242</w:t>
      </w:r>
      <w:r w:rsidR="0043581B">
        <w:rPr>
          <w:b/>
          <w:color w:val="005C89"/>
          <w:sz w:val="22"/>
          <w:szCs w:val="22"/>
        </w:rPr>
        <w:t> </w:t>
      </w:r>
      <w:r w:rsidR="00FE663F">
        <w:rPr>
          <w:b/>
          <w:color w:val="005C89"/>
          <w:sz w:val="22"/>
          <w:szCs w:val="22"/>
        </w:rPr>
        <w:t>888</w:t>
      </w:r>
      <w:r w:rsidR="0043581B">
        <w:rPr>
          <w:b/>
          <w:color w:val="005C89"/>
          <w:sz w:val="22"/>
          <w:szCs w:val="22"/>
        </w:rPr>
        <w:t>,00</w:t>
      </w:r>
      <w:r>
        <w:rPr>
          <w:b/>
          <w:color w:val="005C89"/>
          <w:sz w:val="22"/>
          <w:szCs w:val="22"/>
        </w:rPr>
        <w:t xml:space="preserve"> € HT</w:t>
      </w:r>
    </w:p>
    <w:bookmarkEnd w:id="5"/>
    <w:p w14:paraId="2C6ECC3C" w14:textId="77777777" w:rsidR="0033631E" w:rsidRDefault="0033631E" w:rsidP="00FE663F">
      <w:pPr>
        <w:tabs>
          <w:tab w:val="decimal" w:leader="dot" w:pos="8222"/>
        </w:tabs>
        <w:spacing w:after="120" w:line="360" w:lineRule="auto"/>
        <w:ind w:left="1134" w:right="-1"/>
        <w:rPr>
          <w:b/>
          <w:caps/>
          <w:color w:val="005C89"/>
          <w:sz w:val="22"/>
          <w:szCs w:val="22"/>
        </w:rPr>
      </w:pPr>
    </w:p>
    <w:p w14:paraId="319DEA7F" w14:textId="77777777" w:rsidR="00FE663F" w:rsidRPr="00440E06" w:rsidRDefault="00FE663F" w:rsidP="00FE663F">
      <w:pPr>
        <w:tabs>
          <w:tab w:val="decimal" w:leader="dot" w:pos="8222"/>
        </w:tabs>
        <w:spacing w:after="120" w:line="360" w:lineRule="auto"/>
        <w:ind w:left="1134" w:right="-1"/>
        <w:rPr>
          <w:b/>
          <w:caps/>
          <w:color w:val="005C89"/>
          <w:sz w:val="22"/>
          <w:szCs w:val="22"/>
        </w:rPr>
      </w:pPr>
      <w:r>
        <w:rPr>
          <w:b/>
          <w:caps/>
          <w:color w:val="005C89"/>
          <w:sz w:val="22"/>
          <w:szCs w:val="22"/>
        </w:rPr>
        <w:t>conseil departemental du nord</w:t>
      </w:r>
      <w:r w:rsidRPr="00440E06">
        <w:rPr>
          <w:b/>
          <w:caps/>
          <w:color w:val="005C89"/>
          <w:sz w:val="22"/>
          <w:szCs w:val="22"/>
        </w:rPr>
        <w:t xml:space="preserve"> </w:t>
      </w:r>
    </w:p>
    <w:p w14:paraId="1239D5AB" w14:textId="77777777" w:rsidR="00FE663F" w:rsidRDefault="00FE663F" w:rsidP="00FE663F">
      <w:pPr>
        <w:tabs>
          <w:tab w:val="decimal" w:leader="dot" w:pos="8222"/>
        </w:tabs>
        <w:spacing w:after="120" w:line="360" w:lineRule="auto"/>
        <w:ind w:left="1134" w:right="-1"/>
        <w:rPr>
          <w:b/>
          <w:color w:val="005C89"/>
          <w:sz w:val="22"/>
          <w:szCs w:val="22"/>
        </w:rPr>
      </w:pPr>
      <w:r w:rsidRPr="008E1A91">
        <w:rPr>
          <w:color w:val="005C89"/>
          <w:sz w:val="22"/>
          <w:szCs w:val="22"/>
        </w:rPr>
        <w:t>Subvention</w:t>
      </w:r>
      <w:bookmarkStart w:id="6" w:name="_Hlk138170870"/>
      <w:r w:rsidRPr="008E1A91">
        <w:rPr>
          <w:color w:val="005C89"/>
          <w:sz w:val="10"/>
          <w:szCs w:val="10"/>
        </w:rPr>
        <w:tab/>
      </w:r>
      <w:bookmarkEnd w:id="6"/>
      <w:r w:rsidR="00F06F17">
        <w:rPr>
          <w:b/>
          <w:color w:val="005C89"/>
          <w:sz w:val="22"/>
          <w:szCs w:val="22"/>
        </w:rPr>
        <w:t>187</w:t>
      </w:r>
      <w:r w:rsidR="0043581B">
        <w:rPr>
          <w:b/>
          <w:color w:val="005C89"/>
          <w:sz w:val="22"/>
          <w:szCs w:val="22"/>
        </w:rPr>
        <w:t> </w:t>
      </w:r>
      <w:r w:rsidR="00F06F17">
        <w:rPr>
          <w:b/>
          <w:color w:val="005C89"/>
          <w:sz w:val="22"/>
          <w:szCs w:val="22"/>
        </w:rPr>
        <w:t>650</w:t>
      </w:r>
      <w:r w:rsidR="0043581B">
        <w:rPr>
          <w:b/>
          <w:color w:val="005C89"/>
          <w:sz w:val="22"/>
          <w:szCs w:val="22"/>
        </w:rPr>
        <w:t>,00</w:t>
      </w:r>
      <w:r>
        <w:rPr>
          <w:b/>
          <w:color w:val="005C89"/>
          <w:sz w:val="22"/>
          <w:szCs w:val="22"/>
        </w:rPr>
        <w:t xml:space="preserve"> € HT</w:t>
      </w:r>
    </w:p>
    <w:p w14:paraId="4FC6B831" w14:textId="77777777" w:rsidR="0033631E" w:rsidRDefault="0033631E" w:rsidP="00FE663F">
      <w:pPr>
        <w:tabs>
          <w:tab w:val="decimal" w:leader="dot" w:pos="8222"/>
        </w:tabs>
        <w:spacing w:after="120" w:line="360" w:lineRule="auto"/>
        <w:ind w:left="1134" w:right="-1"/>
        <w:rPr>
          <w:b/>
          <w:bCs/>
          <w:caps/>
          <w:color w:val="005C89"/>
          <w:sz w:val="22"/>
          <w:szCs w:val="22"/>
        </w:rPr>
      </w:pPr>
    </w:p>
    <w:p w14:paraId="15951D0D" w14:textId="77777777" w:rsidR="008F3081" w:rsidRPr="00D34D15" w:rsidRDefault="00FE663F" w:rsidP="00FE663F">
      <w:pPr>
        <w:tabs>
          <w:tab w:val="decimal" w:leader="dot" w:pos="8222"/>
        </w:tabs>
        <w:spacing w:after="120" w:line="360" w:lineRule="auto"/>
        <w:ind w:left="1134" w:right="-1"/>
        <w:rPr>
          <w:b/>
          <w:bCs/>
          <w:i/>
          <w:iCs/>
          <w:caps/>
          <w:color w:val="005C89"/>
          <w:szCs w:val="20"/>
        </w:rPr>
      </w:pPr>
      <w:r>
        <w:rPr>
          <w:b/>
          <w:bCs/>
          <w:caps/>
          <w:color w:val="005C89"/>
          <w:sz w:val="22"/>
          <w:szCs w:val="22"/>
        </w:rPr>
        <w:t>participation financiere de la s.p.g.e</w:t>
      </w:r>
      <w:r w:rsidR="0033631E">
        <w:rPr>
          <w:b/>
          <w:bCs/>
          <w:caps/>
          <w:color w:val="005C89"/>
          <w:sz w:val="22"/>
          <w:szCs w:val="22"/>
        </w:rPr>
        <w:t xml:space="preserve"> </w:t>
      </w:r>
      <w:r w:rsidR="00D34D15" w:rsidRPr="00D34D15">
        <w:rPr>
          <w:b/>
          <w:bCs/>
          <w:i/>
          <w:iCs/>
          <w:caps/>
          <w:color w:val="005C89"/>
          <w:szCs w:val="20"/>
        </w:rPr>
        <w:t>(Societe publique de gestion de l’eau)</w:t>
      </w:r>
    </w:p>
    <w:p w14:paraId="148828C2" w14:textId="77777777" w:rsidR="00FE663F" w:rsidRPr="008E1A91" w:rsidRDefault="0033631E" w:rsidP="00FE663F">
      <w:pPr>
        <w:tabs>
          <w:tab w:val="decimal" w:leader="dot" w:pos="8222"/>
        </w:tabs>
        <w:spacing w:after="120" w:line="360" w:lineRule="auto"/>
        <w:ind w:left="1134" w:right="-1"/>
        <w:rPr>
          <w:color w:val="005C89"/>
          <w:sz w:val="22"/>
          <w:szCs w:val="22"/>
        </w:rPr>
      </w:pPr>
      <w:r w:rsidRPr="008F3081">
        <w:rPr>
          <w:b/>
          <w:bCs/>
          <w:i/>
          <w:iCs/>
          <w:caps/>
          <w:color w:val="005C89"/>
          <w:sz w:val="22"/>
          <w:szCs w:val="22"/>
        </w:rPr>
        <w:t>(</w:t>
      </w:r>
      <w:r w:rsidR="00F06F17" w:rsidRPr="008F3081">
        <w:rPr>
          <w:i/>
          <w:iCs/>
          <w:color w:val="005C89"/>
          <w:sz w:val="22"/>
          <w:szCs w:val="22"/>
        </w:rPr>
        <w:t xml:space="preserve">Au taux de 27,8% qui correspond à la charge de pollution </w:t>
      </w:r>
      <w:r w:rsidRPr="008F3081">
        <w:rPr>
          <w:i/>
          <w:iCs/>
          <w:color w:val="005C89"/>
          <w:sz w:val="22"/>
          <w:szCs w:val="22"/>
        </w:rPr>
        <w:t xml:space="preserve">des habitations situées sur le territoire de </w:t>
      </w:r>
      <w:proofErr w:type="spellStart"/>
      <w:r w:rsidR="00E201FF">
        <w:rPr>
          <w:i/>
          <w:iCs/>
          <w:color w:val="005C89"/>
          <w:sz w:val="22"/>
          <w:szCs w:val="22"/>
        </w:rPr>
        <w:t>Goegnies-Chaussée</w:t>
      </w:r>
      <w:proofErr w:type="spellEnd"/>
      <w:r w:rsidRPr="008F3081">
        <w:rPr>
          <w:i/>
          <w:iCs/>
          <w:color w:val="005C89"/>
          <w:sz w:val="22"/>
          <w:szCs w:val="22"/>
        </w:rPr>
        <w:t xml:space="preserve"> Belgique)</w:t>
      </w:r>
      <w:r w:rsidR="00F06F17">
        <w:rPr>
          <w:color w:val="005C89"/>
          <w:sz w:val="10"/>
          <w:szCs w:val="10"/>
        </w:rPr>
        <w:t xml:space="preserve"> </w:t>
      </w:r>
      <w:r w:rsidR="008F3081" w:rsidRPr="008E1A91">
        <w:rPr>
          <w:color w:val="005C89"/>
          <w:sz w:val="10"/>
          <w:szCs w:val="10"/>
        </w:rPr>
        <w:tab/>
      </w:r>
      <w:r w:rsidR="00F06F17">
        <w:rPr>
          <w:b/>
          <w:bCs/>
          <w:color w:val="005C89"/>
          <w:sz w:val="22"/>
          <w:szCs w:val="22"/>
        </w:rPr>
        <w:t>165 039,</w:t>
      </w:r>
      <w:r w:rsidR="00E86507">
        <w:rPr>
          <w:b/>
          <w:bCs/>
          <w:color w:val="005C89"/>
          <w:sz w:val="22"/>
          <w:szCs w:val="22"/>
        </w:rPr>
        <w:t>00</w:t>
      </w:r>
      <w:r w:rsidR="00FE663F" w:rsidRPr="0031320E">
        <w:rPr>
          <w:b/>
          <w:bCs/>
          <w:color w:val="005C89"/>
          <w:sz w:val="22"/>
          <w:szCs w:val="22"/>
        </w:rPr>
        <w:t xml:space="preserve"> </w:t>
      </w:r>
      <w:r w:rsidR="00FE663F" w:rsidRPr="0031320E">
        <w:rPr>
          <w:b/>
          <w:color w:val="005C89"/>
          <w:sz w:val="22"/>
          <w:szCs w:val="22"/>
        </w:rPr>
        <w:t>€ HT</w:t>
      </w:r>
    </w:p>
    <w:p w14:paraId="46905452" w14:textId="77777777" w:rsidR="0033631E" w:rsidRDefault="0033631E" w:rsidP="00D424F6">
      <w:pPr>
        <w:tabs>
          <w:tab w:val="decimal" w:leader="dot" w:pos="8222"/>
        </w:tabs>
        <w:spacing w:after="120" w:line="360" w:lineRule="auto"/>
        <w:ind w:left="1134" w:right="-1"/>
        <w:rPr>
          <w:b/>
          <w:bCs/>
          <w:caps/>
          <w:color w:val="005C89"/>
          <w:sz w:val="22"/>
          <w:szCs w:val="22"/>
        </w:rPr>
      </w:pPr>
    </w:p>
    <w:p w14:paraId="29FFB052" w14:textId="77777777" w:rsidR="00471DE8" w:rsidRDefault="00D424F6" w:rsidP="00D424F6">
      <w:pPr>
        <w:tabs>
          <w:tab w:val="decimal" w:leader="dot" w:pos="8222"/>
        </w:tabs>
        <w:spacing w:after="120" w:line="360" w:lineRule="auto"/>
        <w:ind w:left="1134" w:right="-1"/>
        <w:rPr>
          <w:i/>
          <w:iCs/>
          <w:color w:val="005C89"/>
          <w:sz w:val="22"/>
          <w:szCs w:val="22"/>
        </w:rPr>
      </w:pPr>
      <w:r w:rsidRPr="00440E06">
        <w:rPr>
          <w:b/>
          <w:bCs/>
          <w:caps/>
          <w:color w:val="005C89"/>
          <w:sz w:val="22"/>
          <w:szCs w:val="22"/>
        </w:rPr>
        <w:t>Autofinancement d</w:t>
      </w:r>
      <w:r w:rsidR="004E47CB">
        <w:rPr>
          <w:b/>
          <w:bCs/>
          <w:caps/>
          <w:color w:val="005C89"/>
          <w:sz w:val="22"/>
          <w:szCs w:val="22"/>
        </w:rPr>
        <w:t>U SIDEN-SIAN</w:t>
      </w:r>
      <w:r w:rsidR="008F3081">
        <w:rPr>
          <w:b/>
          <w:bCs/>
          <w:caps/>
          <w:color w:val="005C89"/>
          <w:sz w:val="22"/>
          <w:szCs w:val="22"/>
        </w:rPr>
        <w:t xml:space="preserve"> </w:t>
      </w:r>
      <w:r w:rsidR="0033631E" w:rsidRPr="008F3081">
        <w:rPr>
          <w:b/>
          <w:bCs/>
          <w:i/>
          <w:iCs/>
          <w:caps/>
          <w:color w:val="005C89"/>
          <w:sz w:val="22"/>
          <w:szCs w:val="22"/>
        </w:rPr>
        <w:t>(</w:t>
      </w:r>
      <w:r w:rsidR="008F3081" w:rsidRPr="008F3081">
        <w:rPr>
          <w:i/>
          <w:iCs/>
          <w:color w:val="005C89"/>
          <w:sz w:val="22"/>
          <w:szCs w:val="22"/>
        </w:rPr>
        <w:t>Au taux de 72,2%</w:t>
      </w:r>
      <w:r w:rsidR="008F3081">
        <w:rPr>
          <w:i/>
          <w:iCs/>
          <w:color w:val="005C89"/>
          <w:sz w:val="22"/>
          <w:szCs w:val="22"/>
        </w:rPr>
        <w:t xml:space="preserve"> qui correspond à la charge de pollution des habitations situées à Gognies-Chaussée</w:t>
      </w:r>
      <w:r w:rsidR="00404175">
        <w:rPr>
          <w:i/>
          <w:iCs/>
          <w:color w:val="005C89"/>
          <w:sz w:val="22"/>
          <w:szCs w:val="22"/>
        </w:rPr>
        <w:t xml:space="preserve"> France</w:t>
      </w:r>
      <w:r w:rsidR="00471DE8">
        <w:rPr>
          <w:i/>
          <w:iCs/>
          <w:color w:val="005C89"/>
          <w:sz w:val="22"/>
          <w:szCs w:val="22"/>
        </w:rPr>
        <w:t>)</w:t>
      </w:r>
    </w:p>
    <w:p w14:paraId="511C0E28" w14:textId="77777777" w:rsidR="00D424F6" w:rsidRPr="008E1A91" w:rsidRDefault="00471DE8" w:rsidP="00D424F6">
      <w:pPr>
        <w:tabs>
          <w:tab w:val="decimal" w:leader="dot" w:pos="8222"/>
        </w:tabs>
        <w:spacing w:after="120" w:line="360" w:lineRule="auto"/>
        <w:ind w:left="1134" w:right="-1"/>
        <w:rPr>
          <w:color w:val="005C89"/>
          <w:sz w:val="22"/>
          <w:szCs w:val="22"/>
        </w:rPr>
      </w:pPr>
      <w:r w:rsidRPr="00471DE8">
        <w:rPr>
          <w:color w:val="005C89"/>
          <w:sz w:val="22"/>
          <w:szCs w:val="22"/>
        </w:rPr>
        <w:t>Le financement comprend</w:t>
      </w:r>
      <w:r w:rsidR="0033631E" w:rsidRPr="00471DE8">
        <w:rPr>
          <w:color w:val="005C89"/>
          <w:sz w:val="22"/>
          <w:szCs w:val="22"/>
        </w:rPr>
        <w:t xml:space="preserve"> une avance </w:t>
      </w:r>
      <w:r w:rsidR="0043581B" w:rsidRPr="00471DE8">
        <w:rPr>
          <w:color w:val="005C89"/>
          <w:sz w:val="22"/>
          <w:szCs w:val="22"/>
        </w:rPr>
        <w:t xml:space="preserve">remboursable </w:t>
      </w:r>
      <w:r w:rsidR="001169C1" w:rsidRPr="00471DE8">
        <w:rPr>
          <w:color w:val="005C89"/>
          <w:sz w:val="22"/>
          <w:szCs w:val="22"/>
        </w:rPr>
        <w:t xml:space="preserve">de l’Agence de l’Eau </w:t>
      </w:r>
      <w:r w:rsidR="00A10E54">
        <w:rPr>
          <w:rFonts w:ascii="Walbaum Text" w:hAnsi="Walbaum Text"/>
          <w:color w:val="005C89"/>
          <w:sz w:val="22"/>
          <w:szCs w:val="22"/>
        </w:rPr>
        <w:t>"</w:t>
      </w:r>
      <w:r w:rsidR="001169C1" w:rsidRPr="00471DE8">
        <w:rPr>
          <w:color w:val="005C89"/>
          <w:sz w:val="22"/>
          <w:szCs w:val="22"/>
        </w:rPr>
        <w:t>Artois Picardie</w:t>
      </w:r>
      <w:r w:rsidR="00A10E54">
        <w:rPr>
          <w:rFonts w:ascii="Walbaum Text" w:hAnsi="Walbaum Text"/>
          <w:color w:val="005C89"/>
          <w:sz w:val="22"/>
          <w:szCs w:val="22"/>
        </w:rPr>
        <w:t>"</w:t>
      </w:r>
      <w:r w:rsidR="001169C1" w:rsidRPr="00471DE8">
        <w:rPr>
          <w:color w:val="005C89"/>
          <w:sz w:val="22"/>
          <w:szCs w:val="22"/>
        </w:rPr>
        <w:t xml:space="preserve"> </w:t>
      </w:r>
      <w:r w:rsidR="0033631E" w:rsidRPr="00471DE8">
        <w:rPr>
          <w:color w:val="005C89"/>
          <w:sz w:val="22"/>
          <w:szCs w:val="22"/>
        </w:rPr>
        <w:t xml:space="preserve">de </w:t>
      </w:r>
      <w:r w:rsidR="0033631E" w:rsidRPr="00E86507">
        <w:rPr>
          <w:b/>
          <w:bCs/>
          <w:color w:val="005C89"/>
          <w:sz w:val="22"/>
          <w:szCs w:val="22"/>
        </w:rPr>
        <w:t>283.369,00€</w:t>
      </w:r>
      <w:r w:rsidR="00E86507" w:rsidRPr="00E86507">
        <w:rPr>
          <w:b/>
          <w:bCs/>
          <w:color w:val="005C89"/>
          <w:sz w:val="22"/>
          <w:szCs w:val="22"/>
        </w:rPr>
        <w:t xml:space="preserve"> HT</w:t>
      </w:r>
      <w:r w:rsidR="0033631E">
        <w:rPr>
          <w:color w:val="005C89"/>
          <w:szCs w:val="20"/>
        </w:rPr>
        <w:t xml:space="preserve"> </w:t>
      </w:r>
      <w:r w:rsidR="00D424F6" w:rsidRPr="008E1A91">
        <w:rPr>
          <w:color w:val="005C89"/>
          <w:sz w:val="10"/>
          <w:szCs w:val="10"/>
        </w:rPr>
        <w:tab/>
      </w:r>
      <w:r w:rsidR="00F06F17">
        <w:rPr>
          <w:b/>
          <w:bCs/>
          <w:color w:val="005C89"/>
          <w:sz w:val="22"/>
          <w:szCs w:val="22"/>
        </w:rPr>
        <w:t>428 62</w:t>
      </w:r>
      <w:r w:rsidR="00E86507">
        <w:rPr>
          <w:b/>
          <w:bCs/>
          <w:color w:val="005C89"/>
          <w:sz w:val="22"/>
          <w:szCs w:val="22"/>
        </w:rPr>
        <w:t>8</w:t>
      </w:r>
      <w:r w:rsidR="00F06F17">
        <w:rPr>
          <w:b/>
          <w:bCs/>
          <w:color w:val="005C89"/>
          <w:sz w:val="22"/>
          <w:szCs w:val="22"/>
        </w:rPr>
        <w:t>,</w:t>
      </w:r>
      <w:r w:rsidR="00E86507">
        <w:rPr>
          <w:b/>
          <w:bCs/>
          <w:color w:val="005C89"/>
          <w:sz w:val="22"/>
          <w:szCs w:val="22"/>
        </w:rPr>
        <w:t>00</w:t>
      </w:r>
      <w:r w:rsidR="00D424F6" w:rsidRPr="0031320E">
        <w:rPr>
          <w:b/>
          <w:color w:val="005C89"/>
          <w:sz w:val="22"/>
          <w:szCs w:val="22"/>
        </w:rPr>
        <w:t>€ HT</w:t>
      </w:r>
    </w:p>
    <w:p w14:paraId="3C58029A" w14:textId="77777777" w:rsidR="00D465D8" w:rsidRDefault="00D465D8">
      <w:pPr>
        <w:tabs>
          <w:tab w:val="decimal" w:leader="dot" w:pos="8080"/>
        </w:tabs>
        <w:spacing w:line="360" w:lineRule="auto"/>
        <w:ind w:left="1134" w:right="215"/>
        <w:rPr>
          <w:b/>
          <w:bCs/>
          <w:color w:val="005C89"/>
          <w:sz w:val="22"/>
          <w:szCs w:val="22"/>
        </w:rPr>
      </w:pPr>
    </w:p>
    <w:p w14:paraId="1768A145" w14:textId="77777777" w:rsidR="00D465D8" w:rsidRDefault="00D465D8">
      <w:pPr>
        <w:pBdr>
          <w:top w:val="single" w:sz="4" w:space="5" w:color="005C89"/>
          <w:left w:val="single" w:sz="4" w:space="4" w:color="005C89"/>
          <w:bottom w:val="single" w:sz="4" w:space="4" w:color="005C89"/>
          <w:right w:val="single" w:sz="4" w:space="4" w:color="005C89"/>
        </w:pBdr>
        <w:shd w:val="clear" w:color="auto" w:fill="005C89"/>
        <w:tabs>
          <w:tab w:val="left" w:pos="1134"/>
          <w:tab w:val="decimal" w:leader="dot" w:pos="8222"/>
        </w:tabs>
        <w:spacing w:before="0" w:after="360"/>
        <w:ind w:left="1276" w:right="-142" w:hanging="283"/>
        <w:rPr>
          <w:b/>
          <w:bCs/>
          <w:caps/>
          <w:color w:val="FFFFFF"/>
          <w:sz w:val="22"/>
          <w:szCs w:val="22"/>
        </w:rPr>
      </w:pPr>
      <w:r>
        <w:rPr>
          <w:b/>
          <w:bCs/>
          <w:caps/>
          <w:color w:val="FFFFFF"/>
          <w:sz w:val="22"/>
          <w:szCs w:val="22"/>
        </w:rPr>
        <w:tab/>
      </w:r>
      <w:r>
        <w:rPr>
          <w:b/>
          <w:bCs/>
          <w:caps/>
          <w:color w:val="FFFFFF"/>
          <w:sz w:val="24"/>
          <w:szCs w:val="22"/>
        </w:rPr>
        <w:t>MONTANT TOTAL DES TRAVAUX</w:t>
      </w:r>
      <w:r>
        <w:rPr>
          <w:b/>
          <w:bCs/>
          <w:caps/>
          <w:color w:val="FFFFFF"/>
          <w:sz w:val="12"/>
          <w:szCs w:val="12"/>
        </w:rPr>
        <w:tab/>
      </w:r>
      <w:r w:rsidR="00594D5E">
        <w:rPr>
          <w:b/>
          <w:bCs/>
          <w:caps/>
          <w:color w:val="FFFFFF"/>
          <w:sz w:val="24"/>
          <w:szCs w:val="22"/>
        </w:rPr>
        <w:t xml:space="preserve"> </w:t>
      </w:r>
      <w:r w:rsidR="0033631E">
        <w:rPr>
          <w:b/>
          <w:bCs/>
          <w:caps/>
          <w:color w:val="FFFFFF"/>
          <w:sz w:val="24"/>
          <w:szCs w:val="22"/>
        </w:rPr>
        <w:t>1 024 205,</w:t>
      </w:r>
      <w:r w:rsidR="00E86507">
        <w:rPr>
          <w:b/>
          <w:bCs/>
          <w:caps/>
          <w:color w:val="FFFFFF"/>
          <w:sz w:val="24"/>
          <w:szCs w:val="22"/>
        </w:rPr>
        <w:t>0</w:t>
      </w:r>
      <w:r w:rsidR="0033631E">
        <w:rPr>
          <w:b/>
          <w:bCs/>
          <w:caps/>
          <w:color w:val="FFFFFF"/>
          <w:sz w:val="24"/>
          <w:szCs w:val="22"/>
        </w:rPr>
        <w:t>0</w:t>
      </w:r>
      <w:r>
        <w:rPr>
          <w:b/>
          <w:bCs/>
          <w:caps/>
          <w:color w:val="FFFFFF"/>
          <w:sz w:val="24"/>
          <w:szCs w:val="22"/>
        </w:rPr>
        <w:t xml:space="preserve"> € HT</w:t>
      </w:r>
    </w:p>
    <w:sectPr w:rsidR="00D465D8" w:rsidSect="00305607">
      <w:footerReference w:type="default" r:id="rId8"/>
      <w:footnotePr>
        <w:pos w:val="beneathText"/>
        <w:numRestart w:val="eachPage"/>
      </w:footnotePr>
      <w:type w:val="evenPage"/>
      <w:pgSz w:w="11906" w:h="16838" w:code="9"/>
      <w:pgMar w:top="3969" w:right="1134" w:bottom="1418" w:left="1134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293A" w14:textId="77777777" w:rsidR="00043317" w:rsidRDefault="00043317">
      <w:pPr>
        <w:spacing w:before="0"/>
      </w:pPr>
      <w:r>
        <w:separator/>
      </w:r>
    </w:p>
  </w:endnote>
  <w:endnote w:type="continuationSeparator" w:id="0">
    <w:p w14:paraId="24793396" w14:textId="77777777" w:rsidR="00043317" w:rsidRDefault="000433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27F6" w14:textId="0B914298" w:rsidR="007861EF" w:rsidRDefault="00A144B7" w:rsidP="007861EF"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4A873" wp14:editId="70C9DF87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5760085" cy="0"/>
              <wp:effectExtent l="13335" t="8890" r="8255" b="10160"/>
              <wp:wrapNone/>
              <wp:docPr id="140191653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8B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A797E" id="Line 2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" strokecolor="#a8b000">
              <w10:wrap anchorx="margin"/>
            </v:line>
          </w:pict>
        </mc:Fallback>
      </mc:AlternateContent>
    </w:r>
  </w:p>
  <w:p w14:paraId="4B71E3EE" w14:textId="5F851E32" w:rsidR="007861EF" w:rsidRDefault="007861EF" w:rsidP="007861EF">
    <w:pPr>
      <w:pStyle w:val="Pieddepage"/>
      <w:ind w:left="-851" w:right="-992"/>
      <w:jc w:val="center"/>
      <w:rPr>
        <w:sz w:val="16"/>
        <w:szCs w:val="16"/>
      </w:rPr>
    </w:pPr>
    <w:r>
      <w:rPr>
        <w:sz w:val="16"/>
        <w:szCs w:val="16"/>
      </w:rPr>
      <w:t>23 avenue de la Marne – CS 90101 -59443 WASQUEHAL Cedex- Tél. :  03.20.66.43.43</w:t>
    </w:r>
  </w:p>
  <w:p w14:paraId="6B41F9F3" w14:textId="77777777" w:rsidR="007861EF" w:rsidRDefault="007861EF" w:rsidP="007861EF">
    <w:pPr>
      <w:pStyle w:val="Pieddepage"/>
      <w:jc w:val="center"/>
    </w:pPr>
    <w:r>
      <w:rPr>
        <w:sz w:val="16"/>
        <w:szCs w:val="16"/>
      </w:rPr>
      <w:t>www.noreade.fr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86F2" w14:textId="77777777" w:rsidR="00043317" w:rsidRDefault="00043317">
      <w:pPr>
        <w:spacing w:before="0"/>
      </w:pPr>
      <w:r>
        <w:separator/>
      </w:r>
    </w:p>
  </w:footnote>
  <w:footnote w:type="continuationSeparator" w:id="0">
    <w:p w14:paraId="260948E3" w14:textId="77777777" w:rsidR="00043317" w:rsidRDefault="000433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250D412"/>
    <w:name w:val="WW8Num45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/>
        <w:b/>
        <w:i w:val="0"/>
        <w:color w:val="A6AE00"/>
        <w:sz w:val="32"/>
      </w:rPr>
    </w:lvl>
    <w:lvl w:ilvl="1">
      <w:start w:val="1"/>
      <w:numFmt w:val="bullet"/>
      <w:lvlText w:val=""/>
      <w:lvlJc w:val="left"/>
      <w:pPr>
        <w:tabs>
          <w:tab w:val="num" w:pos="1786"/>
        </w:tabs>
        <w:ind w:left="1786" w:hanging="360"/>
      </w:pPr>
      <w:rPr>
        <w:rFonts w:ascii="Wingdings" w:hAnsi="Wingdings" w:cs="ZapfDingbats" w:hint="default"/>
        <w:b/>
        <w:i w:val="0"/>
        <w:color w:val="A8B000"/>
        <w:sz w:val="24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19"/>
    <w:lvl w:ilvl="0">
      <w:start w:val="1"/>
      <w:numFmt w:val="bullet"/>
      <w:lvlText w:val=""/>
      <w:lvlJc w:val="left"/>
      <w:pPr>
        <w:tabs>
          <w:tab w:val="num" w:pos="4271"/>
        </w:tabs>
        <w:ind w:left="4271" w:hanging="360"/>
      </w:pPr>
      <w:rPr>
        <w:rFonts w:ascii="Symbol" w:hAnsi="Symbol" w:cs="Symbol"/>
        <w:b/>
        <w:i w:val="0"/>
        <w:color w:val="A6AE00"/>
        <w:sz w:val="32"/>
      </w:rPr>
    </w:lvl>
  </w:abstractNum>
  <w:abstractNum w:abstractNumId="2" w15:restartNumberingAfterBreak="0">
    <w:nsid w:val="08E26C3B"/>
    <w:multiLevelType w:val="hybridMultilevel"/>
    <w:tmpl w:val="9126DEA8"/>
    <w:lvl w:ilvl="0" w:tplc="693A5D22">
      <w:start w:val="3"/>
      <w:numFmt w:val="bullet"/>
      <w:pStyle w:val="textepuce"/>
      <w:lvlText w:val="-"/>
      <w:lvlJc w:val="left"/>
      <w:pPr>
        <w:tabs>
          <w:tab w:val="num" w:pos="2459"/>
        </w:tabs>
        <w:ind w:left="2269" w:hanging="17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A7A0050"/>
    <w:multiLevelType w:val="hybridMultilevel"/>
    <w:tmpl w:val="C12436B0"/>
    <w:lvl w:ilvl="0" w:tplc="A27C0FA2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b/>
        <w:i w:val="0"/>
        <w:color w:val="A6AE00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875"/>
        </w:tabs>
        <w:ind w:left="68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595"/>
        </w:tabs>
        <w:ind w:left="75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315"/>
        </w:tabs>
        <w:ind w:left="8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35"/>
        </w:tabs>
        <w:ind w:left="9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55"/>
        </w:tabs>
        <w:ind w:left="97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475"/>
        </w:tabs>
        <w:ind w:left="10475" w:hanging="360"/>
      </w:pPr>
      <w:rPr>
        <w:rFonts w:ascii="Wingdings" w:hAnsi="Wingdings" w:hint="default"/>
      </w:rPr>
    </w:lvl>
  </w:abstractNum>
  <w:abstractNum w:abstractNumId="4" w15:restartNumberingAfterBreak="0">
    <w:nsid w:val="246D26BE"/>
    <w:multiLevelType w:val="hybridMultilevel"/>
    <w:tmpl w:val="9C00475E"/>
    <w:lvl w:ilvl="0" w:tplc="A27C0FA2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b/>
        <w:i w:val="0"/>
        <w:color w:val="A6AE00"/>
        <w:sz w:val="32"/>
      </w:rPr>
    </w:lvl>
    <w:lvl w:ilvl="1" w:tplc="F132A554">
      <w:start w:val="1"/>
      <w:numFmt w:val="bullet"/>
      <w:lvlText w:val="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  <w:b/>
        <w:i w:val="0"/>
        <w:color w:val="A8B000"/>
        <w:sz w:val="24"/>
      </w:rPr>
    </w:lvl>
    <w:lvl w:ilvl="2" w:tplc="040C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9833B65"/>
    <w:multiLevelType w:val="hybridMultilevel"/>
    <w:tmpl w:val="B7F266EC"/>
    <w:lvl w:ilvl="0" w:tplc="5A7A7EAC">
      <w:start w:val="17"/>
      <w:numFmt w:val="bullet"/>
      <w:pStyle w:val="Textecourantpuce1"/>
      <w:lvlText w:val="-"/>
      <w:lvlJc w:val="left"/>
      <w:pPr>
        <w:tabs>
          <w:tab w:val="num" w:pos="1211"/>
        </w:tabs>
        <w:ind w:left="851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715EC0"/>
    <w:multiLevelType w:val="hybridMultilevel"/>
    <w:tmpl w:val="5C6E402A"/>
    <w:lvl w:ilvl="0" w:tplc="DF068A48">
      <w:start w:val="1"/>
      <w:numFmt w:val="bullet"/>
      <w:lvlText w:val=""/>
      <w:lvlJc w:val="left"/>
      <w:pPr>
        <w:tabs>
          <w:tab w:val="num" w:pos="5945"/>
        </w:tabs>
        <w:ind w:left="5945" w:hanging="567"/>
      </w:pPr>
      <w:rPr>
        <w:rFonts w:ascii="Wingdings" w:hAnsi="Wingdings" w:hint="default"/>
        <w:b/>
        <w:i w:val="0"/>
        <w:color w:val="99CC00"/>
        <w:sz w:val="7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EC866">
      <w:start w:val="1"/>
      <w:numFmt w:val="bullet"/>
      <w:pStyle w:val="Titre6"/>
      <w:lvlText w:val=""/>
      <w:lvlJc w:val="left"/>
      <w:pPr>
        <w:tabs>
          <w:tab w:val="num" w:pos="862"/>
        </w:tabs>
        <w:ind w:left="426" w:hanging="284"/>
      </w:pPr>
      <w:rPr>
        <w:rFonts w:ascii="Wingdings" w:hAnsi="Wingdings" w:hint="default"/>
        <w:b/>
        <w:i w:val="0"/>
        <w:color w:val="A8B000"/>
        <w:position w:val="-36"/>
        <w:sz w:val="136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6B5C"/>
    <w:multiLevelType w:val="hybridMultilevel"/>
    <w:tmpl w:val="8BAEFF5E"/>
    <w:lvl w:ilvl="0" w:tplc="4C327B12">
      <w:start w:val="1"/>
      <w:numFmt w:val="decimal"/>
      <w:lvlText w:val="%1 -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4555D"/>
    <w:multiLevelType w:val="hybridMultilevel"/>
    <w:tmpl w:val="FE686F3A"/>
    <w:lvl w:ilvl="0" w:tplc="E9A2A016">
      <w:start w:val="2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461384"/>
    <w:multiLevelType w:val="hybridMultilevel"/>
    <w:tmpl w:val="5EAEA1D2"/>
    <w:lvl w:ilvl="0" w:tplc="717C0396">
      <w:start w:val="1"/>
      <w:numFmt w:val="upperRoman"/>
      <w:pStyle w:val="Titre5"/>
      <w:lvlText w:val="%1."/>
      <w:lvlJc w:val="left"/>
      <w:pPr>
        <w:tabs>
          <w:tab w:val="num" w:pos="720"/>
        </w:tabs>
        <w:ind w:left="284" w:hanging="284"/>
      </w:pPr>
      <w:rPr>
        <w:rFonts w:ascii="Trebuchet MS" w:hAnsi="Trebuchet MS" w:hint="default"/>
        <w:b w:val="0"/>
        <w:i w:val="0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05677"/>
    <w:multiLevelType w:val="hybridMultilevel"/>
    <w:tmpl w:val="7D7ED93C"/>
    <w:lvl w:ilvl="0" w:tplc="2520BAC6">
      <w:numFmt w:val="none"/>
      <w:pStyle w:val="Textecourantpuce3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F7018"/>
    <w:multiLevelType w:val="hybridMultilevel"/>
    <w:tmpl w:val="2188CE78"/>
    <w:lvl w:ilvl="0" w:tplc="482E72FC">
      <w:start w:val="17"/>
      <w:numFmt w:val="bullet"/>
      <w:pStyle w:val="Textecourantpuce2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53B0"/>
    <w:multiLevelType w:val="hybridMultilevel"/>
    <w:tmpl w:val="4DD43B7A"/>
    <w:lvl w:ilvl="0" w:tplc="96966F16">
      <w:start w:val="1"/>
      <w:numFmt w:val="bullet"/>
      <w:pStyle w:val="Textecourantpuce5"/>
      <w:lvlText w:val=""/>
      <w:lvlJc w:val="left"/>
      <w:pPr>
        <w:tabs>
          <w:tab w:val="num" w:pos="1211"/>
        </w:tabs>
        <w:ind w:left="1211" w:hanging="360"/>
      </w:pPr>
      <w:rPr>
        <w:rFonts w:ascii="ZapfDingbats" w:hAnsi="ZapfDingbat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4670">
    <w:abstractNumId w:val="9"/>
  </w:num>
  <w:num w:numId="2" w16cid:durableId="1730962105">
    <w:abstractNumId w:val="7"/>
  </w:num>
  <w:num w:numId="3" w16cid:durableId="421731109">
    <w:abstractNumId w:val="5"/>
  </w:num>
  <w:num w:numId="4" w16cid:durableId="380784080">
    <w:abstractNumId w:val="10"/>
  </w:num>
  <w:num w:numId="5" w16cid:durableId="2057124571">
    <w:abstractNumId w:val="12"/>
  </w:num>
  <w:num w:numId="6" w16cid:durableId="617372312">
    <w:abstractNumId w:val="11"/>
  </w:num>
  <w:num w:numId="7" w16cid:durableId="1394350299">
    <w:abstractNumId w:val="3"/>
  </w:num>
  <w:num w:numId="8" w16cid:durableId="1340083152">
    <w:abstractNumId w:val="4"/>
  </w:num>
  <w:num w:numId="9" w16cid:durableId="1484347316">
    <w:abstractNumId w:val="2"/>
  </w:num>
  <w:num w:numId="10" w16cid:durableId="1244073623">
    <w:abstractNumId w:val="6"/>
  </w:num>
  <w:num w:numId="11" w16cid:durableId="14872354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227"/>
  <w:hyphenationZone w:val="227"/>
  <w:doNotHyphenateCaps/>
  <w:evenAndOddHeaders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a8b000,#005f8e,#004c72,#005c89,#a4bd00,#9ca400,#7a8000,#a9aa00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8"/>
    <w:rsid w:val="000165C8"/>
    <w:rsid w:val="0002114E"/>
    <w:rsid w:val="00043317"/>
    <w:rsid w:val="00073948"/>
    <w:rsid w:val="00081AE5"/>
    <w:rsid w:val="00093905"/>
    <w:rsid w:val="000A1639"/>
    <w:rsid w:val="000B2B86"/>
    <w:rsid w:val="000F399C"/>
    <w:rsid w:val="000F44C7"/>
    <w:rsid w:val="00100E3F"/>
    <w:rsid w:val="00102946"/>
    <w:rsid w:val="00110AC4"/>
    <w:rsid w:val="001169C1"/>
    <w:rsid w:val="001566CE"/>
    <w:rsid w:val="001A3EF6"/>
    <w:rsid w:val="001C1412"/>
    <w:rsid w:val="001C5F1E"/>
    <w:rsid w:val="001D0DF2"/>
    <w:rsid w:val="001D1293"/>
    <w:rsid w:val="001D5276"/>
    <w:rsid w:val="001E5366"/>
    <w:rsid w:val="001F5C84"/>
    <w:rsid w:val="002153A8"/>
    <w:rsid w:val="0023319B"/>
    <w:rsid w:val="00252E04"/>
    <w:rsid w:val="00262A7A"/>
    <w:rsid w:val="00263BCB"/>
    <w:rsid w:val="0029141B"/>
    <w:rsid w:val="00294CF2"/>
    <w:rsid w:val="00294E06"/>
    <w:rsid w:val="002A2000"/>
    <w:rsid w:val="002C0F3F"/>
    <w:rsid w:val="002D7584"/>
    <w:rsid w:val="00302692"/>
    <w:rsid w:val="00305607"/>
    <w:rsid w:val="00307A44"/>
    <w:rsid w:val="0031320E"/>
    <w:rsid w:val="003355CA"/>
    <w:rsid w:val="0033631E"/>
    <w:rsid w:val="003375D6"/>
    <w:rsid w:val="003530FC"/>
    <w:rsid w:val="00353A88"/>
    <w:rsid w:val="003609EC"/>
    <w:rsid w:val="003A541E"/>
    <w:rsid w:val="003A7F99"/>
    <w:rsid w:val="003B1D80"/>
    <w:rsid w:val="003B23D8"/>
    <w:rsid w:val="003F16B1"/>
    <w:rsid w:val="00404175"/>
    <w:rsid w:val="00406CD8"/>
    <w:rsid w:val="00417EE0"/>
    <w:rsid w:val="0043581B"/>
    <w:rsid w:val="00443BE7"/>
    <w:rsid w:val="00446B88"/>
    <w:rsid w:val="00451174"/>
    <w:rsid w:val="00451E51"/>
    <w:rsid w:val="004622E0"/>
    <w:rsid w:val="00467AB7"/>
    <w:rsid w:val="00471DE8"/>
    <w:rsid w:val="004A6C2A"/>
    <w:rsid w:val="004C15C8"/>
    <w:rsid w:val="004C1891"/>
    <w:rsid w:val="004D6D90"/>
    <w:rsid w:val="004E47CB"/>
    <w:rsid w:val="004F66E5"/>
    <w:rsid w:val="005132CF"/>
    <w:rsid w:val="00521B98"/>
    <w:rsid w:val="00525867"/>
    <w:rsid w:val="00584D45"/>
    <w:rsid w:val="00590A18"/>
    <w:rsid w:val="00594D5E"/>
    <w:rsid w:val="005D60E7"/>
    <w:rsid w:val="005D6CA4"/>
    <w:rsid w:val="005E5516"/>
    <w:rsid w:val="005F4090"/>
    <w:rsid w:val="005F5AF7"/>
    <w:rsid w:val="00607B1E"/>
    <w:rsid w:val="00645117"/>
    <w:rsid w:val="00645F51"/>
    <w:rsid w:val="006537AA"/>
    <w:rsid w:val="006B2D49"/>
    <w:rsid w:val="006C02A0"/>
    <w:rsid w:val="006F5C8B"/>
    <w:rsid w:val="00736543"/>
    <w:rsid w:val="00742B68"/>
    <w:rsid w:val="00783AF1"/>
    <w:rsid w:val="00783AF7"/>
    <w:rsid w:val="007861EF"/>
    <w:rsid w:val="007866F4"/>
    <w:rsid w:val="007940CE"/>
    <w:rsid w:val="007A1F0A"/>
    <w:rsid w:val="007A7226"/>
    <w:rsid w:val="007C7867"/>
    <w:rsid w:val="007D4EA9"/>
    <w:rsid w:val="007F00AE"/>
    <w:rsid w:val="00840AFF"/>
    <w:rsid w:val="008445A8"/>
    <w:rsid w:val="00854667"/>
    <w:rsid w:val="00895F88"/>
    <w:rsid w:val="008A0553"/>
    <w:rsid w:val="008A3E53"/>
    <w:rsid w:val="008C2D73"/>
    <w:rsid w:val="008D0312"/>
    <w:rsid w:val="008D3EBB"/>
    <w:rsid w:val="008F1E4C"/>
    <w:rsid w:val="008F3081"/>
    <w:rsid w:val="009077C6"/>
    <w:rsid w:val="00925D4D"/>
    <w:rsid w:val="009604D4"/>
    <w:rsid w:val="009710F8"/>
    <w:rsid w:val="009813BF"/>
    <w:rsid w:val="009A7AD4"/>
    <w:rsid w:val="009F3F54"/>
    <w:rsid w:val="00A02B8E"/>
    <w:rsid w:val="00A10E54"/>
    <w:rsid w:val="00A144B7"/>
    <w:rsid w:val="00A40424"/>
    <w:rsid w:val="00A51955"/>
    <w:rsid w:val="00A85F0C"/>
    <w:rsid w:val="00AA289F"/>
    <w:rsid w:val="00AB135F"/>
    <w:rsid w:val="00AB560B"/>
    <w:rsid w:val="00AC3E53"/>
    <w:rsid w:val="00AC513D"/>
    <w:rsid w:val="00B01B40"/>
    <w:rsid w:val="00B02E88"/>
    <w:rsid w:val="00B07F42"/>
    <w:rsid w:val="00B10162"/>
    <w:rsid w:val="00B56571"/>
    <w:rsid w:val="00B93F1D"/>
    <w:rsid w:val="00B97B26"/>
    <w:rsid w:val="00BA4700"/>
    <w:rsid w:val="00BC4080"/>
    <w:rsid w:val="00BD2F1C"/>
    <w:rsid w:val="00BF119A"/>
    <w:rsid w:val="00BF3346"/>
    <w:rsid w:val="00BF3C7E"/>
    <w:rsid w:val="00C24C68"/>
    <w:rsid w:val="00C35DEF"/>
    <w:rsid w:val="00C51014"/>
    <w:rsid w:val="00C57ACE"/>
    <w:rsid w:val="00C747F6"/>
    <w:rsid w:val="00CA2ED3"/>
    <w:rsid w:val="00CD032A"/>
    <w:rsid w:val="00CF4B15"/>
    <w:rsid w:val="00CF7F44"/>
    <w:rsid w:val="00D10D75"/>
    <w:rsid w:val="00D1564B"/>
    <w:rsid w:val="00D273E3"/>
    <w:rsid w:val="00D30561"/>
    <w:rsid w:val="00D31746"/>
    <w:rsid w:val="00D34D15"/>
    <w:rsid w:val="00D424F6"/>
    <w:rsid w:val="00D465D8"/>
    <w:rsid w:val="00D50391"/>
    <w:rsid w:val="00D6786E"/>
    <w:rsid w:val="00DA16A0"/>
    <w:rsid w:val="00DD6316"/>
    <w:rsid w:val="00DE612A"/>
    <w:rsid w:val="00E149E0"/>
    <w:rsid w:val="00E201FF"/>
    <w:rsid w:val="00E27621"/>
    <w:rsid w:val="00E36A2E"/>
    <w:rsid w:val="00E46091"/>
    <w:rsid w:val="00E80265"/>
    <w:rsid w:val="00E86507"/>
    <w:rsid w:val="00E87B52"/>
    <w:rsid w:val="00EA27BA"/>
    <w:rsid w:val="00EC7811"/>
    <w:rsid w:val="00ED07AF"/>
    <w:rsid w:val="00ED1724"/>
    <w:rsid w:val="00EF7282"/>
    <w:rsid w:val="00F039B6"/>
    <w:rsid w:val="00F06F17"/>
    <w:rsid w:val="00F129D8"/>
    <w:rsid w:val="00F17D45"/>
    <w:rsid w:val="00F27619"/>
    <w:rsid w:val="00F35F1D"/>
    <w:rsid w:val="00F44E27"/>
    <w:rsid w:val="00F51476"/>
    <w:rsid w:val="00F65838"/>
    <w:rsid w:val="00F879A7"/>
    <w:rsid w:val="00FC0700"/>
    <w:rsid w:val="00FE408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a8b000,#005f8e,#004c72,#005c89,#a4bd00,#9ca400,#7a8000,#a9aa00"/>
    </o:shapedefaults>
    <o:shapelayout v:ext="edit">
      <o:idmap v:ext="edit" data="2"/>
    </o:shapelayout>
  </w:shapeDefaults>
  <w:decimalSymbol w:val=","/>
  <w:listSeparator w:val=";"/>
  <w14:docId w14:val="62237E96"/>
  <w15:chartTrackingRefBased/>
  <w15:docId w15:val="{EBE3D3A0-18A1-447E-9F0A-7E1C733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46"/>
    <w:pPr>
      <w:spacing w:before="120"/>
      <w:jc w:val="both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360"/>
      <w:jc w:val="left"/>
      <w:outlineLvl w:val="0"/>
    </w:pPr>
    <w:rPr>
      <w:b/>
      <w:bCs/>
      <w:caps/>
      <w:color w:val="004364"/>
      <w:kern w:val="72"/>
      <w:position w:val="2"/>
      <w:sz w:val="26"/>
    </w:rPr>
  </w:style>
  <w:style w:type="paragraph" w:styleId="Titre2">
    <w:name w:val="heading 2"/>
    <w:basedOn w:val="Normal"/>
    <w:next w:val="Normal"/>
    <w:autoRedefine/>
    <w:qFormat/>
    <w:pPr>
      <w:keepNext/>
      <w:spacing w:before="320" w:after="120"/>
      <w:jc w:val="left"/>
      <w:outlineLvl w:val="1"/>
    </w:pPr>
    <w:rPr>
      <w:b/>
      <w:bCs/>
      <w:caps/>
      <w:color w:val="004364"/>
      <w:sz w:val="22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b/>
      <w:bCs/>
      <w:color w:val="004364"/>
    </w:rPr>
  </w:style>
  <w:style w:type="paragraph" w:styleId="Titre4">
    <w:name w:val="heading 4"/>
    <w:basedOn w:val="Normal"/>
    <w:next w:val="Normal"/>
    <w:autoRedefine/>
    <w:qFormat/>
    <w:pPr>
      <w:keepNext/>
      <w:spacing w:before="240" w:after="120" w:line="360" w:lineRule="auto"/>
      <w:ind w:left="851" w:right="211"/>
      <w:jc w:val="left"/>
      <w:outlineLvl w:val="3"/>
    </w:pPr>
    <w:rPr>
      <w:b/>
      <w:bCs/>
      <w:color w:val="004364"/>
    </w:rPr>
  </w:style>
  <w:style w:type="paragraph" w:styleId="Titre5">
    <w:name w:val="heading 5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autoSpaceDE w:val="0"/>
      <w:autoSpaceDN w:val="0"/>
      <w:adjustRightInd w:val="0"/>
      <w:ind w:left="567" w:hanging="567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autoRedefine/>
    <w:qFormat/>
    <w:rsid w:val="00B97B26"/>
    <w:pPr>
      <w:keepNext/>
      <w:numPr>
        <w:ilvl w:val="5"/>
        <w:numId w:val="10"/>
      </w:numPr>
      <w:tabs>
        <w:tab w:val="left" w:pos="1134"/>
      </w:tabs>
      <w:autoSpaceDE w:val="0"/>
      <w:autoSpaceDN w:val="0"/>
      <w:adjustRightInd w:val="0"/>
      <w:spacing w:before="0" w:after="480"/>
      <w:ind w:left="568" w:right="-851"/>
      <w:jc w:val="left"/>
      <w:outlineLvl w:val="5"/>
    </w:pPr>
    <w:rPr>
      <w:b/>
      <w:bCs/>
      <w:color w:val="A8B000"/>
      <w:sz w:val="40"/>
      <w:szCs w:val="28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666699"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color w:val="669900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lbertus" w:hAnsi="Albertus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ind w:left="-1134" w:right="-1277"/>
    </w:pPr>
    <w:rPr>
      <w:noProof/>
      <w:color w:val="003366"/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page">
    <w:name w:val="page number"/>
    <w:autoRedefine/>
    <w:semiHidden/>
    <w:rPr>
      <w:color w:val="004364"/>
    </w:rPr>
  </w:style>
  <w:style w:type="paragraph" w:styleId="Commentaire">
    <w:name w:val="annotation text"/>
    <w:basedOn w:val="Normal"/>
    <w:semiHidden/>
    <w:rPr>
      <w:i/>
      <w:iCs/>
      <w:sz w:val="15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right" w:leader="dot" w:pos="8789"/>
      </w:tabs>
      <w:spacing w:before="360" w:after="120"/>
      <w:jc w:val="left"/>
    </w:pPr>
    <w:rPr>
      <w:b/>
      <w:bCs/>
      <w:caps/>
      <w:noProof/>
      <w:color w:val="004364"/>
      <w:szCs w:val="26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8789"/>
      </w:tabs>
      <w:ind w:left="567" w:right="706"/>
      <w:jc w:val="left"/>
    </w:pPr>
    <w:rPr>
      <w:b/>
      <w:bCs/>
      <w:noProof/>
      <w:color w:val="004364"/>
      <w:kern w:val="72"/>
      <w:szCs w:val="22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61"/>
      </w:tabs>
      <w:ind w:left="1701"/>
      <w:jc w:val="left"/>
    </w:pPr>
    <w:rPr>
      <w:bCs/>
      <w:noProof/>
      <w:color w:val="004364"/>
      <w:kern w:val="72"/>
      <w:szCs w:val="20"/>
    </w:rPr>
  </w:style>
  <w:style w:type="paragraph" w:styleId="TM4">
    <w:name w:val="toc 4"/>
    <w:basedOn w:val="Normal"/>
    <w:next w:val="Normal"/>
    <w:autoRedefine/>
    <w:semiHidden/>
    <w:pPr>
      <w:ind w:left="567" w:right="1134"/>
      <w:jc w:val="left"/>
    </w:pPr>
    <w:rPr>
      <w:caps/>
      <w:color w:val="004364"/>
      <w:kern w:val="72"/>
      <w:position w:val="2"/>
      <w:sz w:val="22"/>
    </w:rPr>
  </w:style>
  <w:style w:type="paragraph" w:styleId="TM5">
    <w:name w:val="toc 5"/>
    <w:basedOn w:val="Normal"/>
    <w:next w:val="Normal"/>
    <w:autoRedefine/>
    <w:semiHidden/>
    <w:pPr>
      <w:spacing w:before="0"/>
      <w:ind w:left="88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spacing w:before="0"/>
      <w:ind w:left="11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spacing w:before="0"/>
      <w:ind w:left="132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spacing w:before="0"/>
      <w:ind w:left="154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spacing w:before="0"/>
      <w:ind w:left="1760"/>
      <w:jc w:val="left"/>
    </w:pPr>
    <w:rPr>
      <w:rFonts w:ascii="Times New Roman" w:hAnsi="Times New Roman"/>
    </w:rPr>
  </w:style>
  <w:style w:type="paragraph" w:customStyle="1" w:styleId="Sommaire">
    <w:name w:val="Sommaire"/>
    <w:basedOn w:val="Normal"/>
    <w:pPr>
      <w:jc w:val="left"/>
    </w:pPr>
    <w:rPr>
      <w:b/>
      <w:bCs/>
      <w:caps/>
      <w:color w:val="9CA400"/>
      <w:kern w:val="72"/>
      <w:position w:val="2"/>
      <w:sz w:val="48"/>
    </w:rPr>
  </w:style>
  <w:style w:type="paragraph" w:customStyle="1" w:styleId="Tableau">
    <w:name w:val="Tableau"/>
    <w:basedOn w:val="Normal"/>
    <w:pPr>
      <w:spacing w:before="0"/>
      <w:jc w:val="left"/>
    </w:pPr>
    <w:rPr>
      <w:b/>
      <w:bCs/>
      <w:color w:val="004364"/>
      <w:sz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autitreinterne">
    <w:name w:val="Tableau titre interne"/>
    <w:basedOn w:val="Tableau"/>
    <w:pPr>
      <w:tabs>
        <w:tab w:val="left" w:pos="7938"/>
        <w:tab w:val="left" w:pos="9639"/>
      </w:tabs>
      <w:spacing w:before="240" w:after="120"/>
    </w:pPr>
    <w:rPr>
      <w:b w:val="0"/>
      <w:bCs w:val="0"/>
      <w:sz w:val="20"/>
    </w:rPr>
  </w:style>
  <w:style w:type="paragraph" w:customStyle="1" w:styleId="Tableauitalique">
    <w:name w:val="Tableau italique"/>
    <w:basedOn w:val="Tableau"/>
    <w:pPr>
      <w:spacing w:before="60"/>
    </w:pPr>
    <w:rPr>
      <w:b w:val="0"/>
      <w:bCs w:val="0"/>
      <w:i/>
      <w:iCs/>
      <w:color w:val="auto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TableautvxTitre">
    <w:name w:val="Tableau tvx Titre"/>
    <w:basedOn w:val="Normal"/>
    <w:pPr>
      <w:spacing w:after="120"/>
    </w:pPr>
  </w:style>
  <w:style w:type="paragraph" w:customStyle="1" w:styleId="Tableautvxen-tte">
    <w:name w:val="Tableau tvx en-tête"/>
    <w:basedOn w:val="Normal"/>
    <w:pPr>
      <w:spacing w:before="0"/>
      <w:jc w:val="left"/>
    </w:pPr>
    <w:rPr>
      <w:b/>
      <w:bCs/>
      <w:sz w:val="16"/>
    </w:rPr>
  </w:style>
  <w:style w:type="paragraph" w:customStyle="1" w:styleId="Tableautvxmontant">
    <w:name w:val="Tableau tvx montant"/>
    <w:basedOn w:val="Tableau"/>
    <w:pPr>
      <w:jc w:val="right"/>
    </w:pPr>
    <w:rPr>
      <w:color w:val="auto"/>
    </w:rPr>
  </w:style>
  <w:style w:type="paragraph" w:customStyle="1" w:styleId="Tableautvxnature">
    <w:name w:val="Tableau tvx nature"/>
    <w:basedOn w:val="Tableau"/>
    <w:rPr>
      <w:b w:val="0"/>
      <w:bCs w:val="0"/>
      <w:color w:val="auto"/>
    </w:r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semiHidden/>
    <w:pPr>
      <w:spacing w:before="0"/>
      <w:ind w:firstLine="708"/>
    </w:pPr>
  </w:style>
  <w:style w:type="paragraph" w:customStyle="1" w:styleId="Textecourant">
    <w:name w:val="Texte_courant"/>
    <w:basedOn w:val="Normal"/>
    <w:autoRedefine/>
    <w:pPr>
      <w:spacing w:before="0"/>
    </w:pPr>
  </w:style>
  <w:style w:type="paragraph" w:styleId="Retraitcorpsdetexte">
    <w:name w:val="Body Text Indent"/>
    <w:basedOn w:val="Normal"/>
    <w:semiHidden/>
    <w:pPr>
      <w:spacing w:before="0"/>
      <w:ind w:firstLine="708"/>
    </w:pPr>
    <w:rPr>
      <w:rFonts w:ascii="Times New Roman" w:hAnsi="Times New Roman"/>
      <w:sz w:val="24"/>
    </w:rPr>
  </w:style>
  <w:style w:type="paragraph" w:styleId="Corpsdetexte2">
    <w:name w:val="Body Text 2"/>
    <w:basedOn w:val="Normal"/>
    <w:semiHidden/>
    <w:pPr>
      <w:spacing w:before="0"/>
    </w:pPr>
  </w:style>
  <w:style w:type="paragraph" w:styleId="Corpsdetexte">
    <w:name w:val="Body Text"/>
    <w:basedOn w:val="Normal"/>
    <w:semiHidden/>
    <w:pPr>
      <w:spacing w:before="0"/>
    </w:pPr>
  </w:style>
  <w:style w:type="paragraph" w:customStyle="1" w:styleId="grand1">
    <w:name w:val="grand1"/>
    <w:basedOn w:val="Normal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/>
      <w:b/>
      <w:sz w:val="24"/>
      <w:szCs w:val="20"/>
    </w:rPr>
  </w:style>
  <w:style w:type="paragraph" w:customStyle="1" w:styleId="soustitre">
    <w:name w:val="sous titre"/>
    <w:basedOn w:val="Normal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/>
      <w:b/>
      <w:sz w:val="22"/>
      <w:szCs w:val="20"/>
    </w:rPr>
  </w:style>
  <w:style w:type="paragraph" w:customStyle="1" w:styleId="xl25">
    <w:name w:val="xl2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Retraitcorpsdetexte21">
    <w:name w:val="Retrait corps de texte 21"/>
    <w:basedOn w:val="Normal"/>
    <w:pPr>
      <w:overflowPunct w:val="0"/>
      <w:autoSpaceDE w:val="0"/>
      <w:autoSpaceDN w:val="0"/>
      <w:adjustRightInd w:val="0"/>
      <w:spacing w:before="0"/>
      <w:ind w:firstLine="1134"/>
      <w:textAlignment w:val="baseline"/>
    </w:pPr>
    <w:rPr>
      <w:rFonts w:ascii="Arial" w:hAnsi="Arial"/>
      <w:sz w:val="22"/>
      <w:szCs w:val="20"/>
    </w:rPr>
  </w:style>
  <w:style w:type="paragraph" w:customStyle="1" w:styleId="titre">
    <w:name w:val="titre"/>
    <w:basedOn w:val="Normal"/>
    <w:pPr>
      <w:tabs>
        <w:tab w:val="decimal" w:pos="5670"/>
      </w:tabs>
      <w:overflowPunct w:val="0"/>
      <w:autoSpaceDE w:val="0"/>
      <w:autoSpaceDN w:val="0"/>
      <w:adjustRightInd w:val="0"/>
      <w:spacing w:before="0"/>
      <w:ind w:left="567"/>
      <w:jc w:val="center"/>
      <w:textAlignment w:val="baseline"/>
    </w:pPr>
    <w:rPr>
      <w:rFonts w:ascii="Arial" w:hAnsi="Arial"/>
      <w:b/>
      <w:i/>
      <w:sz w:val="24"/>
      <w:szCs w:val="20"/>
    </w:rPr>
  </w:style>
  <w:style w:type="paragraph" w:customStyle="1" w:styleId="texte2">
    <w:name w:val="texte 2"/>
    <w:basedOn w:val="soustitre"/>
    <w:pPr>
      <w:spacing w:before="120"/>
      <w:jc w:val="center"/>
    </w:pPr>
    <w:rPr>
      <w:b w:val="0"/>
      <w:sz w:val="20"/>
    </w:rPr>
  </w:style>
  <w:style w:type="paragraph" w:customStyle="1" w:styleId="texte1">
    <w:name w:val="texte1"/>
    <w:basedOn w:val="Normal"/>
    <w:pPr>
      <w:overflowPunct w:val="0"/>
      <w:autoSpaceDE w:val="0"/>
      <w:autoSpaceDN w:val="0"/>
      <w:adjustRightInd w:val="0"/>
      <w:spacing w:before="0"/>
      <w:ind w:left="567"/>
      <w:textAlignment w:val="baseline"/>
    </w:pPr>
    <w:rPr>
      <w:rFonts w:ascii="Arial" w:hAnsi="Arial"/>
      <w:sz w:val="22"/>
      <w:szCs w:val="20"/>
    </w:rPr>
  </w:style>
  <w:style w:type="paragraph" w:customStyle="1" w:styleId="Textecourantpuce1">
    <w:name w:val="Texte_courant_puce1"/>
    <w:basedOn w:val="Normal"/>
    <w:autoRedefine/>
    <w:pPr>
      <w:numPr>
        <w:numId w:val="3"/>
      </w:numPr>
      <w:tabs>
        <w:tab w:val="clear" w:pos="1211"/>
        <w:tab w:val="num" w:pos="1418"/>
      </w:tabs>
      <w:ind w:left="1418" w:hanging="142"/>
    </w:pPr>
  </w:style>
  <w:style w:type="paragraph" w:customStyle="1" w:styleId="Textecourantpuce2">
    <w:name w:val="Texte_courant_puce2"/>
    <w:basedOn w:val="Normal"/>
    <w:autoRedefine/>
    <w:pPr>
      <w:numPr>
        <w:numId w:val="6"/>
      </w:numPr>
      <w:spacing w:before="0"/>
      <w:jc w:val="left"/>
    </w:pPr>
  </w:style>
  <w:style w:type="paragraph" w:customStyle="1" w:styleId="Textecourantpuce3">
    <w:name w:val="Texte_courant_puce3"/>
    <w:basedOn w:val="Textecourantpuce1"/>
    <w:autoRedefine/>
    <w:pPr>
      <w:numPr>
        <w:numId w:val="4"/>
      </w:numPr>
      <w:tabs>
        <w:tab w:val="clear" w:pos="360"/>
        <w:tab w:val="num" w:pos="1134"/>
      </w:tabs>
      <w:ind w:left="1134" w:hanging="283"/>
    </w:pPr>
  </w:style>
  <w:style w:type="paragraph" w:customStyle="1" w:styleId="Textecourantpuce4">
    <w:name w:val="Texte_courant_puce4"/>
    <w:basedOn w:val="Textecourantpuce3"/>
    <w:autoRedefine/>
    <w:pPr>
      <w:numPr>
        <w:numId w:val="0"/>
      </w:numPr>
      <w:tabs>
        <w:tab w:val="num" w:pos="1134"/>
      </w:tabs>
      <w:ind w:left="1134" w:hanging="283"/>
    </w:pPr>
    <w:rPr>
      <w:sz w:val="18"/>
    </w:rPr>
  </w:style>
  <w:style w:type="paragraph" w:customStyle="1" w:styleId="Textecourantpuce5">
    <w:name w:val="Texte_courant_puce5"/>
    <w:basedOn w:val="Textecourant"/>
    <w:pPr>
      <w:numPr>
        <w:numId w:val="5"/>
      </w:numPr>
      <w:tabs>
        <w:tab w:val="left" w:pos="1134"/>
      </w:tabs>
      <w:spacing w:line="480" w:lineRule="auto"/>
    </w:pPr>
    <w:rPr>
      <w:b/>
      <w:bCs/>
      <w:sz w:val="22"/>
    </w:rPr>
  </w:style>
  <w:style w:type="paragraph" w:customStyle="1" w:styleId="Titre10">
    <w:name w:val="Titre1"/>
    <w:basedOn w:val="Titre0"/>
    <w:autoRedefine/>
    <w:pPr>
      <w:pBdr>
        <w:top w:val="single" w:sz="4" w:space="8" w:color="003366"/>
        <w:bottom w:val="single" w:sz="4" w:space="3" w:color="003366"/>
      </w:pBdr>
      <w:spacing w:before="0" w:after="0" w:line="800" w:lineRule="exact"/>
      <w:ind w:left="900" w:right="1179"/>
      <w:outlineLvl w:val="9"/>
    </w:pPr>
    <w:rPr>
      <w:rFonts w:ascii="Trebuchet MS" w:hAnsi="Trebuchet MS" w:cs="Times New Roman"/>
      <w:caps/>
      <w:color w:val="9CA400"/>
      <w:kern w:val="72"/>
      <w:position w:val="2"/>
      <w:sz w:val="56"/>
      <w:szCs w:val="24"/>
    </w:rPr>
  </w:style>
  <w:style w:type="paragraph" w:styleId="Titr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re20">
    <w:name w:val="Titre2"/>
    <w:basedOn w:val="Titre0"/>
    <w:pPr>
      <w:spacing w:before="0" w:after="0" w:line="400" w:lineRule="exact"/>
      <w:ind w:right="-340" w:hanging="1259"/>
      <w:outlineLvl w:val="9"/>
    </w:pPr>
    <w:rPr>
      <w:rFonts w:ascii="Trebuchet MS" w:hAnsi="Trebuchet MS" w:cs="Times New Roman"/>
      <w:color w:val="005C89"/>
      <w:kern w:val="0"/>
      <w:sz w:val="48"/>
      <w:szCs w:val="24"/>
    </w:rPr>
  </w:style>
  <w:style w:type="paragraph" w:customStyle="1" w:styleId="xl32">
    <w:name w:val="xl32"/>
    <w:basedOn w:val="Normal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6"/>
      <w:szCs w:val="16"/>
    </w:rPr>
  </w:style>
  <w:style w:type="paragraph" w:styleId="Retraitcorpsdetexte3">
    <w:name w:val="Body Text Indent 3"/>
    <w:basedOn w:val="Normal"/>
    <w:semiHidden/>
    <w:pPr>
      <w:overflowPunct w:val="0"/>
      <w:autoSpaceDE w:val="0"/>
      <w:autoSpaceDN w:val="0"/>
      <w:adjustRightInd w:val="0"/>
      <w:spacing w:before="0"/>
      <w:ind w:firstLine="1134"/>
      <w:textAlignment w:val="baseline"/>
    </w:pPr>
    <w:rPr>
      <w:rFonts w:ascii="Arial" w:hAnsi="Arial"/>
      <w:color w:val="0000FF"/>
      <w:sz w:val="22"/>
      <w:szCs w:val="20"/>
    </w:rPr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spacing w:before="0"/>
      <w:jc w:val="center"/>
    </w:pPr>
    <w:rPr>
      <w:rFonts w:ascii="Albertus" w:hAnsi="Albertus"/>
      <w:color w:val="3333CC"/>
      <w:sz w:val="28"/>
      <w:szCs w:val="28"/>
    </w:rPr>
  </w:style>
  <w:style w:type="paragraph" w:styleId="Textebrut">
    <w:name w:val="Plain Text"/>
    <w:basedOn w:val="Normal"/>
    <w:semiHidden/>
    <w:pPr>
      <w:spacing w:before="0"/>
      <w:jc w:val="left"/>
    </w:pPr>
    <w:rPr>
      <w:rFonts w:ascii="Courier New" w:hAnsi="Courier New" w:cs="Courier New"/>
      <w:szCs w:val="20"/>
    </w:rPr>
  </w:style>
  <w:style w:type="paragraph" w:customStyle="1" w:styleId="Chapitre">
    <w:name w:val="Chapitre"/>
    <w:basedOn w:val="Titre0"/>
    <w:pPr>
      <w:spacing w:before="0" w:after="0"/>
      <w:outlineLvl w:val="9"/>
    </w:pPr>
    <w:rPr>
      <w:rFonts w:ascii="Trebuchet MS" w:hAnsi="Trebuchet MS" w:cs="Times New Roman"/>
      <w:b w:val="0"/>
      <w:bCs w:val="0"/>
      <w:kern w:val="0"/>
      <w:sz w:val="40"/>
      <w:szCs w:val="24"/>
    </w:rPr>
  </w:style>
  <w:style w:type="paragraph" w:customStyle="1" w:styleId="soustitre2">
    <w:name w:val="sous titre2"/>
    <w:basedOn w:val="Titre2"/>
    <w:autoRedefine/>
    <w:pPr>
      <w:tabs>
        <w:tab w:val="left" w:pos="1620"/>
      </w:tabs>
      <w:spacing w:before="0" w:after="0"/>
      <w:ind w:left="1259"/>
    </w:pPr>
    <w:rPr>
      <w:caps w:val="0"/>
      <w:color w:val="005C89"/>
      <w:sz w:val="24"/>
    </w:rPr>
  </w:style>
  <w:style w:type="paragraph" w:customStyle="1" w:styleId="soustitre1">
    <w:name w:val="sous titre1"/>
    <w:basedOn w:val="Titre2"/>
    <w:pPr>
      <w:keepNext w:val="0"/>
      <w:spacing w:before="40" w:after="40"/>
      <w:jc w:val="center"/>
    </w:pPr>
    <w:rPr>
      <w:rFonts w:cs="Arial"/>
      <w:bCs w:val="0"/>
      <w:caps w:val="0"/>
      <w:color w:val="auto"/>
      <w:sz w:val="18"/>
    </w:rPr>
  </w:style>
  <w:style w:type="paragraph" w:styleId="Normalcentr">
    <w:name w:val="Block Text"/>
    <w:basedOn w:val="Normal"/>
    <w:semiHidden/>
    <w:pPr>
      <w:spacing w:before="240"/>
      <w:ind w:left="1560" w:right="1559"/>
    </w:pPr>
    <w:rPr>
      <w:rFonts w:ascii="Century Gothic" w:hAnsi="Century Gothic"/>
      <w:spacing w:val="20"/>
      <w:sz w:val="24"/>
    </w:rPr>
  </w:style>
  <w:style w:type="paragraph" w:customStyle="1" w:styleId="textepuce">
    <w:name w:val="texte puce"/>
    <w:basedOn w:val="Normal"/>
    <w:pPr>
      <w:numPr>
        <w:numId w:val="9"/>
      </w:numPr>
      <w:tabs>
        <w:tab w:val="clear" w:pos="2459"/>
        <w:tab w:val="num" w:pos="1843"/>
      </w:tabs>
      <w:spacing w:before="0" w:line="360" w:lineRule="auto"/>
      <w:ind w:left="1843" w:right="1413" w:hanging="283"/>
    </w:pPr>
    <w:rPr>
      <w:rFonts w:ascii="Century Gothic" w:hAnsi="Century Gothic"/>
      <w:spacing w:val="20"/>
      <w:sz w:val="24"/>
    </w:rPr>
  </w:style>
  <w:style w:type="paragraph" w:customStyle="1" w:styleId="figure">
    <w:name w:val="figure"/>
    <w:basedOn w:val="Normal"/>
    <w:pPr>
      <w:tabs>
        <w:tab w:val="left" w:pos="1080"/>
      </w:tabs>
      <w:spacing w:before="0"/>
    </w:pPr>
    <w:rPr>
      <w:rFonts w:ascii="Times" w:hAnsi="Times"/>
      <w:b/>
      <w:bCs/>
      <w:sz w:val="24"/>
    </w:rPr>
  </w:style>
  <w:style w:type="paragraph" w:styleId="Textedebulles">
    <w:name w:val="Balloon Text"/>
    <w:basedOn w:val="Normal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443BE7"/>
    <w:rPr>
      <w:rFonts w:ascii="Trebuchet MS" w:hAnsi="Trebuchet MS"/>
      <w:noProof/>
      <w:color w:val="00336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duran\Application%20Data\Microsoft\Mod&#232;les\manifestations\Dossier%20techn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F8E1-20FE-46A2-A108-DECD860D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technique</Template>
  <TotalTime>5</TotalTime>
  <Pages>8</Pages>
  <Words>1134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presse : unification du SIDENfrance et du SIAN</vt:lpstr>
    </vt:vector>
  </TitlesOfParts>
  <Company>siden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presse : unification du SIDENfrance et du SIAN</dc:title>
  <dc:subject/>
  <dc:creator>xy</dc:creator>
  <cp:keywords/>
  <cp:lastModifiedBy>Camille BEERNAERT</cp:lastModifiedBy>
  <cp:revision>4</cp:revision>
  <cp:lastPrinted>2022-05-17T07:36:00Z</cp:lastPrinted>
  <dcterms:created xsi:type="dcterms:W3CDTF">2023-09-27T14:15:00Z</dcterms:created>
  <dcterms:modified xsi:type="dcterms:W3CDTF">2023-09-27T14:22:00Z</dcterms:modified>
</cp:coreProperties>
</file>